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54168625"/>
    </w:p>
    <w:p w14:paraId="4D9AEAC8" w14:textId="24315F66" w:rsidR="00C83F72" w:rsidRPr="004E4ADC" w:rsidRDefault="00C83F72" w:rsidP="00C83F72">
      <w:pPr>
        <w:pStyle w:val="Header"/>
        <w:rPr>
          <w:rFonts w:cs="Arial"/>
          <w:sz w:val="24"/>
        </w:rPr>
      </w:pPr>
      <w:r w:rsidRPr="004E4ADC">
        <w:rPr>
          <w:rFonts w:cs="Arial"/>
          <w:sz w:val="24"/>
        </w:rPr>
        <w:t>3GPP TSG RAN WG1 #106bis-e</w:t>
      </w:r>
      <w:r w:rsidRPr="004E4ADC">
        <w:rPr>
          <w:rFonts w:cs="Arial"/>
          <w:sz w:val="24"/>
        </w:rPr>
        <w:tab/>
      </w:r>
      <w:r w:rsidRPr="004E4ADC">
        <w:rPr>
          <w:rFonts w:cs="Arial"/>
          <w:sz w:val="24"/>
        </w:rPr>
        <w:tab/>
        <w:t xml:space="preserve">   R1-</w:t>
      </w:r>
      <w:r w:rsidR="0024167B" w:rsidRPr="0024167B">
        <w:rPr>
          <w:rFonts w:cs="Arial"/>
          <w:sz w:val="24"/>
        </w:rPr>
        <w:t>2110401</w:t>
      </w:r>
    </w:p>
    <w:p w14:paraId="4B2DCF2D" w14:textId="77777777" w:rsidR="00C83F72" w:rsidRPr="004E4ADC" w:rsidRDefault="00C83F72" w:rsidP="00C83F72">
      <w:pPr>
        <w:pStyle w:val="Header"/>
        <w:rPr>
          <w:rFonts w:cs="Arial"/>
          <w:sz w:val="24"/>
        </w:rPr>
      </w:pPr>
      <w:r w:rsidRPr="004E4ADC">
        <w:rPr>
          <w:rFonts w:cs="Arial"/>
          <w:sz w:val="24"/>
        </w:rPr>
        <w:t>e-Meeting, October 11th – 19th, 2021</w:t>
      </w:r>
    </w:p>
    <w:p w14:paraId="05AE2D6A" w14:textId="77777777" w:rsidR="005D743B" w:rsidRPr="007B1209" w:rsidRDefault="005D743B" w:rsidP="005D743B">
      <w:pPr>
        <w:pStyle w:val="Header"/>
        <w:rPr>
          <w:rFonts w:eastAsia="SimSun" w:cs="Arial"/>
          <w:bCs/>
          <w:sz w:val="24"/>
          <w:lang w:eastAsia="zh-CN"/>
        </w:rPr>
      </w:pPr>
    </w:p>
    <w:p w14:paraId="0610F4C2" w14:textId="5202282F"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Pr>
          <w:rFonts w:cs="Arial"/>
          <w:bCs/>
          <w:sz w:val="24"/>
        </w:rPr>
        <w:t>4.</w:t>
      </w:r>
      <w:r w:rsidR="00C83F72">
        <w:rPr>
          <w:rFonts w:cs="Arial"/>
          <w:bCs/>
          <w:sz w:val="24"/>
        </w:rPr>
        <w:t>1</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0CA48061"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7F0060" w:rsidRPr="006C1210">
        <w:rPr>
          <w:rFonts w:cs="Arial"/>
          <w:snapToGrid w:val="0"/>
          <w:kern w:val="2"/>
          <w:sz w:val="24"/>
          <w:lang w:eastAsia="ko-KR"/>
        </w:rPr>
        <w:t>Performance evaluation results for XR and CG</w:t>
      </w:r>
    </w:p>
    <w:p w14:paraId="76DEE622" w14:textId="77777777"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1C97440C" w14:textId="26311B56" w:rsidR="005D743B" w:rsidRPr="003A6C50" w:rsidRDefault="005D743B" w:rsidP="003A6C50">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1" w:name="OLE_LINK13"/>
      <w:bookmarkStart w:id="2" w:name="OLE_LINK14"/>
      <w:r>
        <w:rPr>
          <w:rFonts w:ascii="Arial" w:eastAsia="SimSun" w:hAnsi="Arial"/>
          <w:sz w:val="36"/>
          <w:szCs w:val="36"/>
          <w:lang w:eastAsia="en-GB"/>
        </w:rPr>
        <w:t>Introduction</w:t>
      </w:r>
    </w:p>
    <w:p w14:paraId="721A3482" w14:textId="2A22C36B" w:rsidR="005D743B" w:rsidRPr="00127A2B" w:rsidRDefault="31B3A25C" w:rsidP="005D743B">
      <w:pPr>
        <w:jc w:val="both"/>
      </w:pPr>
      <w:r w:rsidRPr="15643AA8">
        <w:t>In</w:t>
      </w:r>
      <w:r w:rsidRPr="00B05AA0">
        <w:rPr>
          <w:szCs w:val="20"/>
        </w:rPr>
        <w:t xml:space="preserve"> </w:t>
      </w:r>
      <w:r w:rsidR="57C153E4" w:rsidRPr="15643AA8">
        <w:t>the previous RAN 1 meetings,</w:t>
      </w:r>
      <w:r w:rsidRPr="00B05AA0">
        <w:rPr>
          <w:szCs w:val="20"/>
        </w:rPr>
        <w:t xml:space="preserve"> </w:t>
      </w:r>
      <w:r w:rsidRPr="15643AA8">
        <w:t xml:space="preserve">substantial progress </w:t>
      </w:r>
      <w:r w:rsidR="1454B63B" w:rsidRPr="15643AA8">
        <w:t>was</w:t>
      </w:r>
      <w:r w:rsidRPr="15643AA8">
        <w:t xml:space="preserve"> achieved on </w:t>
      </w:r>
      <w:r w:rsidR="6C9BF937" w:rsidRPr="15643AA8">
        <w:t xml:space="preserve">traffic model and </w:t>
      </w:r>
      <w:r w:rsidRPr="15643AA8">
        <w:t>evaluation assumption</w:t>
      </w:r>
      <w:r w:rsidR="6C9BF937" w:rsidRPr="15643AA8">
        <w:t>s</w:t>
      </w:r>
      <w:r w:rsidR="22A42F75">
        <w:rPr>
          <w:szCs w:val="20"/>
        </w:rPr>
        <w:t xml:space="preserve"> </w:t>
      </w:r>
      <w:sdt>
        <w:sdtPr>
          <w:rPr>
            <w:szCs w:val="20"/>
          </w:rPr>
          <w:id w:val="791011893"/>
          <w:placeholder>
            <w:docPart w:val="DefaultPlaceholder_1081868574"/>
          </w:placeholder>
          <w:citation/>
        </w:sdtPr>
        <w:sdtContent>
          <w:r w:rsidR="00E61366">
            <w:rPr>
              <w:szCs w:val="20"/>
            </w:rPr>
            <w:fldChar w:fldCharType="begin"/>
          </w:r>
          <w:r w:rsidR="00E61366">
            <w:rPr>
              <w:szCs w:val="20"/>
            </w:rPr>
            <w:instrText xml:space="preserve"> CITATION Cha1 \l 1033 </w:instrText>
          </w:r>
          <w:r w:rsidR="00E61366">
            <w:rPr>
              <w:szCs w:val="20"/>
            </w:rPr>
            <w:fldChar w:fldCharType="separate"/>
          </w:r>
          <w:r w:rsidR="22A42F75" w:rsidRPr="15643AA8">
            <w:rPr>
              <w:noProof/>
            </w:rPr>
            <w:t>[1]</w:t>
          </w:r>
          <w:r w:rsidR="00E61366">
            <w:rPr>
              <w:szCs w:val="20"/>
            </w:rPr>
            <w:fldChar w:fldCharType="end"/>
          </w:r>
        </w:sdtContent>
      </w:sdt>
      <w:sdt>
        <w:sdtPr>
          <w:rPr>
            <w:szCs w:val="20"/>
          </w:rPr>
          <w:id w:val="1074699690"/>
          <w:placeholder>
            <w:docPart w:val="DefaultPlaceholder_1081868574"/>
          </w:placeholder>
          <w:citation/>
        </w:sdtPr>
        <w:sdtContent>
          <w:r w:rsidR="00E61366">
            <w:rPr>
              <w:szCs w:val="20"/>
            </w:rPr>
            <w:fldChar w:fldCharType="begin"/>
          </w:r>
          <w:r w:rsidR="00E61366">
            <w:rPr>
              <w:szCs w:val="20"/>
            </w:rPr>
            <w:instrText xml:space="preserve"> CITATION Cha2 \l 1033 </w:instrText>
          </w:r>
          <w:r w:rsidR="00E61366">
            <w:rPr>
              <w:szCs w:val="20"/>
            </w:rPr>
            <w:fldChar w:fldCharType="separate"/>
          </w:r>
          <w:r w:rsidR="22A42F75" w:rsidRPr="15643AA8">
            <w:rPr>
              <w:noProof/>
            </w:rPr>
            <w:t xml:space="preserve"> [2]</w:t>
          </w:r>
          <w:r w:rsidR="00E61366">
            <w:rPr>
              <w:szCs w:val="20"/>
            </w:rPr>
            <w:fldChar w:fldCharType="end"/>
          </w:r>
        </w:sdtContent>
      </w:sdt>
      <w:sdt>
        <w:sdtPr>
          <w:rPr>
            <w:szCs w:val="20"/>
          </w:rPr>
          <w:id w:val="1935927898"/>
          <w:placeholder>
            <w:docPart w:val="DefaultPlaceholder_1081868574"/>
          </w:placeholder>
          <w:citation/>
        </w:sdtPr>
        <w:sdtContent>
          <w:r w:rsidR="00E61366">
            <w:rPr>
              <w:szCs w:val="20"/>
            </w:rPr>
            <w:fldChar w:fldCharType="begin"/>
          </w:r>
          <w:r w:rsidR="00E61366">
            <w:rPr>
              <w:szCs w:val="20"/>
            </w:rPr>
            <w:instrText xml:space="preserve"> CITATION Cha3 \l 1033 </w:instrText>
          </w:r>
          <w:r w:rsidR="00E61366">
            <w:rPr>
              <w:szCs w:val="20"/>
            </w:rPr>
            <w:fldChar w:fldCharType="separate"/>
          </w:r>
          <w:r w:rsidR="22A42F75" w:rsidRPr="15643AA8">
            <w:rPr>
              <w:noProof/>
            </w:rPr>
            <w:t xml:space="preserve"> [3]</w:t>
          </w:r>
          <w:r w:rsidR="00E61366">
            <w:rPr>
              <w:szCs w:val="20"/>
            </w:rPr>
            <w:fldChar w:fldCharType="end"/>
          </w:r>
        </w:sdtContent>
      </w:sdt>
      <w:r>
        <w:rPr>
          <w:szCs w:val="20"/>
        </w:rPr>
        <w:t xml:space="preserve">. </w:t>
      </w:r>
      <w:r w:rsidRPr="15643AA8">
        <w:rPr>
          <w:lang w:val="en-GB"/>
        </w:rPr>
        <w:t>In this paper, we provide initial evaluation results for Uplink and Downlink</w:t>
      </w:r>
      <w:r w:rsidR="7F2A061C" w:rsidRPr="15643AA8">
        <w:rPr>
          <w:lang w:val="en-GB"/>
        </w:rPr>
        <w:t xml:space="preserve"> capacity and coverage</w:t>
      </w:r>
      <w:r w:rsidRPr="15643AA8">
        <w:rPr>
          <w:lang w:val="en-GB"/>
        </w:rPr>
        <w:t>.</w:t>
      </w:r>
      <w:r w:rsidR="007100D5">
        <w:rPr>
          <w:lang w:val="en-GB"/>
        </w:rPr>
        <w:t xml:space="preserve"> This contribution is a revision of R1-2109638</w:t>
      </w:r>
      <w:r w:rsidR="0024167B">
        <w:rPr>
          <w:lang w:val="en-GB"/>
        </w:rPr>
        <w:t>.</w:t>
      </w:r>
    </w:p>
    <w:p w14:paraId="725D493F" w14:textId="77777777" w:rsidR="005D743B" w:rsidRDefault="005D743B" w:rsidP="005D743B">
      <w:pPr>
        <w:jc w:val="both"/>
        <w:rPr>
          <w:szCs w:val="20"/>
          <w:lang w:val="en-GB"/>
        </w:rPr>
      </w:pPr>
    </w:p>
    <w:p w14:paraId="7FCFF6FC" w14:textId="77777777" w:rsidR="005D743B" w:rsidRPr="00BF14C4" w:rsidRDefault="005D743B" w:rsidP="005D743B">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Evaluation assumptions</w:t>
      </w:r>
    </w:p>
    <w:p w14:paraId="6843208C" w14:textId="561CF145" w:rsidR="005D743B" w:rsidRPr="006C1210" w:rsidRDefault="00610FD3" w:rsidP="005D743B">
      <w:pPr>
        <w:pStyle w:val="BodyText"/>
        <w:rPr>
          <w:lang w:eastAsia="zh-CN"/>
        </w:rPr>
      </w:pPr>
      <w:r w:rsidRPr="006C1210">
        <w:rPr>
          <w:lang w:eastAsia="zh-CN"/>
        </w:rPr>
        <w:t>In the following table, we summarize the assumptions used in the SLS evaluations.</w:t>
      </w:r>
    </w:p>
    <w:tbl>
      <w:tblPr>
        <w:tblStyle w:val="GridTable1Light"/>
        <w:tblW w:w="6701" w:type="dxa"/>
        <w:jc w:val="center"/>
        <w:tblLook w:val="04A0" w:firstRow="1" w:lastRow="0" w:firstColumn="1" w:lastColumn="0" w:noHBand="0" w:noVBand="1"/>
      </w:tblPr>
      <w:tblGrid>
        <w:gridCol w:w="2996"/>
        <w:gridCol w:w="3705"/>
      </w:tblGrid>
      <w:tr w:rsidR="005D743B" w14:paraId="5C9C4B25" w14:textId="77777777" w:rsidTr="49D6316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96" w:type="dxa"/>
            <w:shd w:val="clear" w:color="auto" w:fill="C5E0B3" w:themeFill="accent6" w:themeFillTint="66"/>
          </w:tcPr>
          <w:p w14:paraId="72449690" w14:textId="77777777" w:rsidR="005D743B" w:rsidRPr="002E68F4" w:rsidRDefault="005D743B" w:rsidP="008C07C5">
            <w:pPr>
              <w:pStyle w:val="BodyText"/>
              <w:rPr>
                <w:lang w:eastAsia="zh-CN"/>
              </w:rPr>
            </w:pPr>
            <w:r w:rsidRPr="002E68F4">
              <w:t>Parameter</w:t>
            </w:r>
          </w:p>
        </w:tc>
        <w:tc>
          <w:tcPr>
            <w:tcW w:w="3705" w:type="dxa"/>
            <w:shd w:val="clear" w:color="auto" w:fill="C5E0B3" w:themeFill="accent6" w:themeFillTint="66"/>
          </w:tcPr>
          <w:p w14:paraId="4C510E3E" w14:textId="77777777" w:rsidR="005D743B" w:rsidRPr="005F33A5" w:rsidRDefault="005D743B" w:rsidP="008C07C5">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sidRPr="005F33A5">
              <w:t>Value</w:t>
            </w:r>
          </w:p>
        </w:tc>
      </w:tr>
      <w:tr w:rsidR="005D743B" w14:paraId="0C4034EA"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2FBB67C" w14:textId="77777777" w:rsidR="005D743B" w:rsidRPr="002E68F4" w:rsidRDefault="005D743B" w:rsidP="008C07C5">
            <w:pPr>
              <w:pStyle w:val="BodyText"/>
              <w:jc w:val="left"/>
              <w:rPr>
                <w:szCs w:val="20"/>
                <w:lang w:eastAsia="zh-CN"/>
              </w:rPr>
            </w:pPr>
            <w:r w:rsidRPr="002E68F4">
              <w:rPr>
                <w:szCs w:val="20"/>
                <w:lang w:eastAsia="zh-CN"/>
              </w:rPr>
              <w:t>Layout</w:t>
            </w:r>
          </w:p>
        </w:tc>
        <w:tc>
          <w:tcPr>
            <w:tcW w:w="3705" w:type="dxa"/>
          </w:tcPr>
          <w:p w14:paraId="3D94B067" w14:textId="77777777" w:rsidR="005D743B" w:rsidRPr="002E68F4" w:rsidRDefault="005D743B" w:rsidP="008C07C5">
            <w:pPr>
              <w:pStyle w:val="BodyText"/>
              <w:jc w:val="left"/>
              <w:cnfStyle w:val="000000000000" w:firstRow="0" w:lastRow="0" w:firstColumn="0" w:lastColumn="0" w:oddVBand="0" w:evenVBand="0" w:oddHBand="0" w:evenHBand="0" w:firstRowFirstColumn="0" w:firstRowLastColumn="0" w:lastRowFirstColumn="0" w:lastRowLastColumn="0"/>
              <w:rPr>
                <w:szCs w:val="20"/>
                <w:u w:val="single"/>
                <w:lang w:eastAsia="zh-CN"/>
              </w:rPr>
            </w:pPr>
            <w:r>
              <w:rPr>
                <w:szCs w:val="20"/>
              </w:rPr>
              <w:t xml:space="preserve">Dense Urban, </w:t>
            </w:r>
            <w:r w:rsidRPr="002E68F4">
              <w:rPr>
                <w:szCs w:val="20"/>
              </w:rPr>
              <w:t>21cells with wraparound </w:t>
            </w:r>
            <w:r w:rsidRPr="002E68F4">
              <w:rPr>
                <w:szCs w:val="20"/>
              </w:rPr>
              <w:br/>
              <w:t>ISD: 200m </w:t>
            </w:r>
          </w:p>
        </w:tc>
      </w:tr>
      <w:tr w:rsidR="005D743B" w14:paraId="4A45BE21"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163AB227" w14:textId="77777777" w:rsidR="005D743B" w:rsidRPr="002E68F4" w:rsidRDefault="005D743B" w:rsidP="008C07C5">
            <w:pPr>
              <w:pStyle w:val="BodyText"/>
              <w:jc w:val="left"/>
              <w:rPr>
                <w:szCs w:val="20"/>
                <w:u w:val="single"/>
                <w:lang w:eastAsia="zh-CN"/>
              </w:rPr>
            </w:pPr>
            <w:r w:rsidRPr="002E68F4">
              <w:rPr>
                <w:rFonts w:cs="Times"/>
                <w:szCs w:val="20"/>
              </w:rPr>
              <w:t>UE distribution </w:t>
            </w:r>
          </w:p>
        </w:tc>
        <w:tc>
          <w:tcPr>
            <w:tcW w:w="3705" w:type="dxa"/>
          </w:tcPr>
          <w:p w14:paraId="64D13E09"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80% indoor, 20% outdoor </w:t>
            </w:r>
          </w:p>
        </w:tc>
      </w:tr>
      <w:tr w:rsidR="005D743B" w14:paraId="0134B6BD"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09BD02D" w14:textId="77777777" w:rsidR="005D743B" w:rsidRPr="002E68F4" w:rsidRDefault="005D743B" w:rsidP="008C07C5">
            <w:pPr>
              <w:pStyle w:val="BodyText"/>
              <w:jc w:val="left"/>
              <w:rPr>
                <w:szCs w:val="20"/>
                <w:u w:val="single"/>
                <w:lang w:eastAsia="zh-CN"/>
              </w:rPr>
            </w:pPr>
            <w:r w:rsidRPr="002E68F4">
              <w:rPr>
                <w:rFonts w:cs="Times"/>
                <w:szCs w:val="20"/>
              </w:rPr>
              <w:t>Carrier frequency </w:t>
            </w:r>
          </w:p>
        </w:tc>
        <w:tc>
          <w:tcPr>
            <w:tcW w:w="3705" w:type="dxa"/>
          </w:tcPr>
          <w:p w14:paraId="248E4689"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4 GHz </w:t>
            </w:r>
          </w:p>
        </w:tc>
      </w:tr>
      <w:tr w:rsidR="005D743B" w14:paraId="450331CB"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5E531047" w14:textId="77777777" w:rsidR="005D743B" w:rsidRPr="002E68F4" w:rsidRDefault="005D743B" w:rsidP="008C07C5">
            <w:pPr>
              <w:pStyle w:val="BodyText"/>
              <w:jc w:val="left"/>
              <w:rPr>
                <w:rFonts w:cs="Times"/>
                <w:szCs w:val="20"/>
              </w:rPr>
            </w:pPr>
            <w:r w:rsidRPr="002E68F4">
              <w:rPr>
                <w:rFonts w:cs="Times"/>
                <w:szCs w:val="20"/>
              </w:rPr>
              <w:t>Subcarrier spacing </w:t>
            </w:r>
          </w:p>
        </w:tc>
        <w:tc>
          <w:tcPr>
            <w:tcW w:w="3705" w:type="dxa"/>
          </w:tcPr>
          <w:p w14:paraId="33A466A9"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30 kHz </w:t>
            </w:r>
          </w:p>
        </w:tc>
      </w:tr>
      <w:tr w:rsidR="005D743B" w14:paraId="3868CA39"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69A0EC4" w14:textId="77777777" w:rsidR="005D743B" w:rsidRPr="002E68F4" w:rsidRDefault="005D743B" w:rsidP="008C07C5">
            <w:pPr>
              <w:pStyle w:val="BodyText"/>
              <w:jc w:val="left"/>
              <w:rPr>
                <w:rFonts w:cs="Times"/>
                <w:szCs w:val="20"/>
              </w:rPr>
            </w:pPr>
            <w:r w:rsidRPr="002E68F4">
              <w:rPr>
                <w:rFonts w:cs="Times"/>
                <w:szCs w:val="20"/>
              </w:rPr>
              <w:t>BS height </w:t>
            </w:r>
          </w:p>
        </w:tc>
        <w:tc>
          <w:tcPr>
            <w:tcW w:w="3705" w:type="dxa"/>
          </w:tcPr>
          <w:p w14:paraId="7F353CC2"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25m </w:t>
            </w:r>
          </w:p>
        </w:tc>
      </w:tr>
      <w:tr w:rsidR="005D743B" w14:paraId="7A75193D"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722CE57" w14:textId="77777777" w:rsidR="005D743B" w:rsidRPr="002E68F4" w:rsidRDefault="005D743B" w:rsidP="008C07C5">
            <w:pPr>
              <w:pStyle w:val="BodyText"/>
              <w:jc w:val="left"/>
              <w:rPr>
                <w:rFonts w:cs="Times"/>
                <w:szCs w:val="20"/>
              </w:rPr>
            </w:pPr>
            <w:r w:rsidRPr="002E68F4">
              <w:rPr>
                <w:rFonts w:cs="Times"/>
                <w:szCs w:val="20"/>
              </w:rPr>
              <w:t>UE height </w:t>
            </w:r>
          </w:p>
        </w:tc>
        <w:tc>
          <w:tcPr>
            <w:tcW w:w="3705" w:type="dxa"/>
          </w:tcPr>
          <w:p w14:paraId="7D52AD14"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proofErr w:type="spellStart"/>
            <w:r w:rsidRPr="002E68F4">
              <w:rPr>
                <w:szCs w:val="20"/>
              </w:rPr>
              <w:t>hUT</w:t>
            </w:r>
            <w:proofErr w:type="spellEnd"/>
            <w:r w:rsidRPr="002E68F4">
              <w:rPr>
                <w:szCs w:val="20"/>
              </w:rPr>
              <w:t xml:space="preserve"> = 3(</w:t>
            </w:r>
            <w:proofErr w:type="spellStart"/>
            <w:r w:rsidRPr="002E68F4">
              <w:rPr>
                <w:i/>
                <w:iCs/>
                <w:szCs w:val="20"/>
              </w:rPr>
              <w:t>n</w:t>
            </w:r>
            <w:r w:rsidRPr="002E68F4">
              <w:rPr>
                <w:i/>
                <w:iCs/>
                <w:szCs w:val="20"/>
                <w:vertAlign w:val="subscript"/>
              </w:rPr>
              <w:t>fl</w:t>
            </w:r>
            <w:proofErr w:type="spellEnd"/>
            <w:r w:rsidRPr="002E68F4">
              <w:rPr>
                <w:szCs w:val="20"/>
              </w:rPr>
              <w:t xml:space="preserve"> – 1) + 1.5</w:t>
            </w:r>
          </w:p>
          <w:p w14:paraId="67C6D16C"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Outdoor UEs: </w:t>
            </w:r>
            <w:proofErr w:type="spellStart"/>
            <w:r w:rsidRPr="002E68F4">
              <w:rPr>
                <w:i/>
                <w:iCs/>
                <w:szCs w:val="20"/>
              </w:rPr>
              <w:t>n</w:t>
            </w:r>
            <w:r w:rsidRPr="002E68F4">
              <w:rPr>
                <w:i/>
                <w:iCs/>
                <w:szCs w:val="20"/>
                <w:vertAlign w:val="subscript"/>
              </w:rPr>
              <w:t>fl</w:t>
            </w:r>
            <w:proofErr w:type="spellEnd"/>
            <w:r w:rsidRPr="002E68F4">
              <w:rPr>
                <w:i/>
                <w:iCs/>
                <w:szCs w:val="20"/>
                <w:vertAlign w:val="subscript"/>
              </w:rPr>
              <w:t xml:space="preserve"> = </w:t>
            </w:r>
            <w:r w:rsidRPr="002E68F4">
              <w:rPr>
                <w:szCs w:val="20"/>
              </w:rPr>
              <w:t>1</w:t>
            </w:r>
          </w:p>
          <w:p w14:paraId="515D117F"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Indoor UEs: </w:t>
            </w:r>
            <w:proofErr w:type="spellStart"/>
            <w:r w:rsidRPr="002E68F4">
              <w:rPr>
                <w:i/>
                <w:iCs/>
                <w:szCs w:val="20"/>
              </w:rPr>
              <w:t>n</w:t>
            </w:r>
            <w:r w:rsidRPr="002E68F4">
              <w:rPr>
                <w:i/>
                <w:iCs/>
                <w:szCs w:val="20"/>
                <w:vertAlign w:val="subscript"/>
              </w:rPr>
              <w:t>fl</w:t>
            </w:r>
            <w:proofErr w:type="spellEnd"/>
            <w:r w:rsidRPr="002E68F4">
              <w:rPr>
                <w:i/>
                <w:iCs/>
                <w:szCs w:val="20"/>
                <w:vertAlign w:val="subscript"/>
              </w:rPr>
              <w:t xml:space="preserve"> </w:t>
            </w:r>
            <w:r w:rsidRPr="002E68F4">
              <w:rPr>
                <w:szCs w:val="20"/>
              </w:rPr>
              <w:t>~ uniform(</w:t>
            </w:r>
            <w:proofErr w:type="gramStart"/>
            <w:r w:rsidRPr="002E68F4">
              <w:rPr>
                <w:szCs w:val="20"/>
              </w:rPr>
              <w:t>1,N</w:t>
            </w:r>
            <w:proofErr w:type="gramEnd"/>
            <w:r w:rsidRPr="002E68F4">
              <w:rPr>
                <w:szCs w:val="20"/>
              </w:rPr>
              <w:t>) with N ~ uniform(4,8)</w:t>
            </w:r>
          </w:p>
        </w:tc>
      </w:tr>
      <w:tr w:rsidR="005D743B" w14:paraId="0211A236"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9562CC5" w14:textId="77777777" w:rsidR="005D743B" w:rsidRPr="002E68F4" w:rsidRDefault="005D743B" w:rsidP="008C07C5">
            <w:pPr>
              <w:pStyle w:val="BodyText"/>
              <w:jc w:val="left"/>
              <w:rPr>
                <w:rFonts w:cs="Times"/>
                <w:szCs w:val="20"/>
              </w:rPr>
            </w:pPr>
            <w:r w:rsidRPr="002E68F4">
              <w:rPr>
                <w:rFonts w:cs="Times"/>
                <w:szCs w:val="20"/>
              </w:rPr>
              <w:t>BS noise figure </w:t>
            </w:r>
          </w:p>
        </w:tc>
        <w:tc>
          <w:tcPr>
            <w:tcW w:w="3705" w:type="dxa"/>
          </w:tcPr>
          <w:p w14:paraId="7A008C41"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5 dB </w:t>
            </w:r>
          </w:p>
        </w:tc>
      </w:tr>
      <w:tr w:rsidR="005D743B" w14:paraId="139D1C5D"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988AA2F" w14:textId="77777777" w:rsidR="005D743B" w:rsidRPr="002E68F4" w:rsidRDefault="005D743B" w:rsidP="008C07C5">
            <w:pPr>
              <w:pStyle w:val="BodyText"/>
              <w:jc w:val="left"/>
              <w:rPr>
                <w:rFonts w:cs="Times"/>
                <w:szCs w:val="20"/>
              </w:rPr>
            </w:pPr>
            <w:r w:rsidRPr="002E68F4">
              <w:rPr>
                <w:rFonts w:cs="Times"/>
                <w:szCs w:val="20"/>
              </w:rPr>
              <w:t>UE noise figure </w:t>
            </w:r>
          </w:p>
        </w:tc>
        <w:tc>
          <w:tcPr>
            <w:tcW w:w="3705" w:type="dxa"/>
          </w:tcPr>
          <w:p w14:paraId="0AF5D29A"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9 dB </w:t>
            </w:r>
          </w:p>
        </w:tc>
      </w:tr>
      <w:tr w:rsidR="005D743B" w14:paraId="3B64B050"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0D55DB07" w14:textId="77777777" w:rsidR="005D743B" w:rsidRPr="002E68F4" w:rsidRDefault="005D743B" w:rsidP="008C07C5">
            <w:pPr>
              <w:pStyle w:val="BodyText"/>
              <w:jc w:val="left"/>
              <w:rPr>
                <w:rFonts w:cs="Times"/>
                <w:szCs w:val="20"/>
              </w:rPr>
            </w:pPr>
            <w:r w:rsidRPr="002E68F4">
              <w:rPr>
                <w:rFonts w:cs="Times"/>
                <w:szCs w:val="20"/>
              </w:rPr>
              <w:t>UE receiver </w:t>
            </w:r>
          </w:p>
        </w:tc>
        <w:tc>
          <w:tcPr>
            <w:tcW w:w="3705" w:type="dxa"/>
          </w:tcPr>
          <w:p w14:paraId="31C05AB5"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MMSE-IRC </w:t>
            </w:r>
          </w:p>
        </w:tc>
      </w:tr>
      <w:tr w:rsidR="005D743B" w14:paraId="03431259"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0CCCFBF" w14:textId="77777777" w:rsidR="005D743B" w:rsidRPr="002E68F4" w:rsidRDefault="005D743B" w:rsidP="008C07C5">
            <w:pPr>
              <w:pStyle w:val="BodyText"/>
              <w:jc w:val="left"/>
              <w:rPr>
                <w:rFonts w:cs="Times"/>
                <w:szCs w:val="20"/>
              </w:rPr>
            </w:pPr>
            <w:r w:rsidRPr="002E68F4">
              <w:rPr>
                <w:rFonts w:cs="Times"/>
                <w:szCs w:val="20"/>
              </w:rPr>
              <w:t>Channel estimation </w:t>
            </w:r>
          </w:p>
        </w:tc>
        <w:tc>
          <w:tcPr>
            <w:tcW w:w="3705" w:type="dxa"/>
          </w:tcPr>
          <w:p w14:paraId="6C4A8E54" w14:textId="5F146AFE" w:rsidR="005D743B" w:rsidRPr="002E68F4" w:rsidRDefault="6A2A37AC" w:rsidP="72E02268">
            <w:pPr>
              <w:cnfStyle w:val="000000000000" w:firstRow="0" w:lastRow="0" w:firstColumn="0" w:lastColumn="0" w:oddVBand="0" w:evenVBand="0" w:oddHBand="0" w:evenHBand="0" w:firstRowFirstColumn="0" w:firstRowLastColumn="0" w:lastRowFirstColumn="0" w:lastRowLastColumn="0"/>
              <w:rPr>
                <w:szCs w:val="20"/>
              </w:rPr>
            </w:pPr>
            <w:r>
              <w:t>Ideal</w:t>
            </w:r>
          </w:p>
        </w:tc>
      </w:tr>
      <w:tr w:rsidR="005D743B" w14:paraId="426D14B7"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F238E1D" w14:textId="77777777" w:rsidR="005D743B" w:rsidRPr="002E68F4" w:rsidRDefault="005D743B" w:rsidP="008C07C5">
            <w:pPr>
              <w:pStyle w:val="BodyText"/>
              <w:jc w:val="left"/>
              <w:rPr>
                <w:rFonts w:cs="Times"/>
                <w:szCs w:val="20"/>
              </w:rPr>
            </w:pPr>
            <w:r w:rsidRPr="002E68F4">
              <w:rPr>
                <w:rFonts w:cs="Times"/>
                <w:szCs w:val="20"/>
              </w:rPr>
              <w:t>UE speed </w:t>
            </w:r>
          </w:p>
        </w:tc>
        <w:tc>
          <w:tcPr>
            <w:tcW w:w="3705" w:type="dxa"/>
          </w:tcPr>
          <w:p w14:paraId="520FC7B4"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 km/h </w:t>
            </w:r>
          </w:p>
        </w:tc>
      </w:tr>
      <w:tr w:rsidR="005D743B" w14:paraId="6DB22126"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DC07F87" w14:textId="77777777" w:rsidR="005D743B" w:rsidRPr="002E68F4" w:rsidRDefault="005D743B" w:rsidP="008C07C5">
            <w:pPr>
              <w:pStyle w:val="BodyText"/>
              <w:jc w:val="left"/>
              <w:rPr>
                <w:rFonts w:cs="Times"/>
                <w:szCs w:val="20"/>
              </w:rPr>
            </w:pPr>
            <w:r w:rsidRPr="002E68F4">
              <w:rPr>
                <w:rFonts w:cs="Times"/>
                <w:szCs w:val="20"/>
              </w:rPr>
              <w:t>MCS </w:t>
            </w:r>
          </w:p>
        </w:tc>
        <w:tc>
          <w:tcPr>
            <w:tcW w:w="3705" w:type="dxa"/>
          </w:tcPr>
          <w:p w14:paraId="0CE95016"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Up to 256QAM </w:t>
            </w:r>
          </w:p>
        </w:tc>
      </w:tr>
      <w:tr w:rsidR="005D743B" w14:paraId="0104F88B"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5AEA1BE" w14:textId="77777777" w:rsidR="005D743B" w:rsidRPr="002E68F4" w:rsidRDefault="005D743B" w:rsidP="008C07C5">
            <w:pPr>
              <w:pStyle w:val="BodyText"/>
              <w:jc w:val="left"/>
              <w:rPr>
                <w:rFonts w:cs="Times"/>
                <w:szCs w:val="20"/>
              </w:rPr>
            </w:pPr>
            <w:r w:rsidRPr="002E68F4">
              <w:rPr>
                <w:rFonts w:cs="Times"/>
                <w:szCs w:val="20"/>
              </w:rPr>
              <w:t>BS antenna pattern </w:t>
            </w:r>
          </w:p>
        </w:tc>
        <w:tc>
          <w:tcPr>
            <w:tcW w:w="3705" w:type="dxa"/>
          </w:tcPr>
          <w:p w14:paraId="777FE870"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3-sector antenna radiation pattern, 8 </w:t>
            </w:r>
            <w:proofErr w:type="spellStart"/>
            <w:r w:rsidRPr="002E68F4">
              <w:rPr>
                <w:szCs w:val="20"/>
              </w:rPr>
              <w:t>dBi</w:t>
            </w:r>
            <w:proofErr w:type="spellEnd"/>
            <w:r w:rsidRPr="002E68F4">
              <w:rPr>
                <w:szCs w:val="20"/>
              </w:rPr>
              <w:t> </w:t>
            </w:r>
          </w:p>
        </w:tc>
      </w:tr>
      <w:tr w:rsidR="005D743B" w14:paraId="0BE1D6B0"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6BF96AE" w14:textId="77777777" w:rsidR="005D743B" w:rsidRPr="002E68F4" w:rsidRDefault="005D743B" w:rsidP="008C07C5">
            <w:pPr>
              <w:pStyle w:val="BodyText"/>
              <w:jc w:val="left"/>
              <w:rPr>
                <w:rFonts w:cs="Times"/>
                <w:szCs w:val="20"/>
              </w:rPr>
            </w:pPr>
            <w:r w:rsidRPr="002E68F4">
              <w:rPr>
                <w:rFonts w:cs="Times"/>
                <w:szCs w:val="20"/>
              </w:rPr>
              <w:t>BS Antenna parameters </w:t>
            </w:r>
          </w:p>
        </w:tc>
        <w:tc>
          <w:tcPr>
            <w:tcW w:w="3705" w:type="dxa"/>
          </w:tcPr>
          <w:p w14:paraId="6F04752A"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Option 1: 64 </w:t>
            </w:r>
            <w:proofErr w:type="spellStart"/>
            <w:r w:rsidRPr="002E68F4">
              <w:rPr>
                <w:szCs w:val="20"/>
              </w:rPr>
              <w:t>TxRU</w:t>
            </w:r>
            <w:proofErr w:type="spellEnd"/>
            <w:r w:rsidRPr="002E68F4">
              <w:rPr>
                <w:szCs w:val="20"/>
              </w:rPr>
              <w:t>, (M, N, P, Mg, Ng; </w:t>
            </w:r>
            <w:proofErr w:type="spellStart"/>
            <w:r w:rsidRPr="002E68F4">
              <w:rPr>
                <w:szCs w:val="20"/>
              </w:rPr>
              <w:t>Mp</w:t>
            </w:r>
            <w:proofErr w:type="spellEnd"/>
            <w:r w:rsidRPr="002E68F4">
              <w:rPr>
                <w:szCs w:val="20"/>
              </w:rPr>
              <w:t>, Np) = (</w:t>
            </w:r>
            <w:r>
              <w:rPr>
                <w:szCs w:val="20"/>
              </w:rPr>
              <w:t>2</w:t>
            </w:r>
            <w:r w:rsidRPr="002E68F4">
              <w:rPr>
                <w:szCs w:val="20"/>
              </w:rPr>
              <w:t>,</w:t>
            </w:r>
            <w:r>
              <w:rPr>
                <w:szCs w:val="20"/>
              </w:rPr>
              <w:t>1</w:t>
            </w:r>
            <w:r w:rsidRPr="002E68F4">
              <w:rPr>
                <w:szCs w:val="20"/>
              </w:rPr>
              <w:t>,2,</w:t>
            </w:r>
            <w:r>
              <w:rPr>
                <w:szCs w:val="20"/>
              </w:rPr>
              <w:t>4</w:t>
            </w:r>
            <w:r w:rsidRPr="002E68F4">
              <w:rPr>
                <w:szCs w:val="20"/>
              </w:rPr>
              <w:t>,</w:t>
            </w:r>
            <w:r>
              <w:rPr>
                <w:szCs w:val="20"/>
              </w:rPr>
              <w:t>8</w:t>
            </w:r>
            <w:r w:rsidRPr="002E68F4">
              <w:rPr>
                <w:szCs w:val="20"/>
              </w:rPr>
              <w:t>;4,8) </w:t>
            </w:r>
          </w:p>
          <w:p w14:paraId="190FBD67"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p>
        </w:tc>
      </w:tr>
      <w:tr w:rsidR="005D743B" w14:paraId="1D8D3C59"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1F5CF3D" w14:textId="77777777" w:rsidR="005D743B" w:rsidRPr="002E68F4" w:rsidRDefault="005D743B" w:rsidP="008C07C5">
            <w:pPr>
              <w:pStyle w:val="BodyText"/>
              <w:jc w:val="left"/>
              <w:rPr>
                <w:rFonts w:cs="Times"/>
                <w:szCs w:val="20"/>
              </w:rPr>
            </w:pPr>
            <w:r w:rsidRPr="002E68F4">
              <w:rPr>
                <w:rFonts w:cs="Times"/>
                <w:szCs w:val="20"/>
              </w:rPr>
              <w:t>BS Tx Power </w:t>
            </w:r>
          </w:p>
        </w:tc>
        <w:tc>
          <w:tcPr>
            <w:tcW w:w="3705" w:type="dxa"/>
          </w:tcPr>
          <w:p w14:paraId="7E1C44ED"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44dBm </w:t>
            </w:r>
            <w:r>
              <w:rPr>
                <w:szCs w:val="20"/>
              </w:rPr>
              <w:t>for</w:t>
            </w:r>
            <w:r w:rsidRPr="002E68F4">
              <w:rPr>
                <w:szCs w:val="20"/>
              </w:rPr>
              <w:t xml:space="preserve"> 20 MHz </w:t>
            </w:r>
            <w:r>
              <w:rPr>
                <w:szCs w:val="20"/>
              </w:rPr>
              <w:t>simulated</w:t>
            </w:r>
          </w:p>
        </w:tc>
      </w:tr>
      <w:tr w:rsidR="005D743B" w14:paraId="61C1D1F1"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E50ECBC" w14:textId="77777777" w:rsidR="005D743B" w:rsidRPr="002E68F4" w:rsidRDefault="005D743B" w:rsidP="008C07C5">
            <w:pPr>
              <w:pStyle w:val="BodyText"/>
              <w:jc w:val="left"/>
              <w:rPr>
                <w:rFonts w:cs="Times"/>
                <w:szCs w:val="20"/>
              </w:rPr>
            </w:pPr>
            <w:r w:rsidRPr="002E68F4">
              <w:rPr>
                <w:rFonts w:cs="Times"/>
                <w:szCs w:val="20"/>
              </w:rPr>
              <w:t>UE antenna pattern </w:t>
            </w:r>
          </w:p>
        </w:tc>
        <w:tc>
          <w:tcPr>
            <w:tcW w:w="3705" w:type="dxa"/>
          </w:tcPr>
          <w:p w14:paraId="1196D04D"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Omni-directional, 0 </w:t>
            </w:r>
            <w:proofErr w:type="spellStart"/>
            <w:r w:rsidRPr="002E68F4">
              <w:rPr>
                <w:szCs w:val="20"/>
              </w:rPr>
              <w:t>dBi</w:t>
            </w:r>
            <w:proofErr w:type="spellEnd"/>
            <w:r w:rsidRPr="002E68F4">
              <w:rPr>
                <w:szCs w:val="20"/>
              </w:rPr>
              <w:t>, </w:t>
            </w:r>
          </w:p>
        </w:tc>
      </w:tr>
      <w:tr w:rsidR="005D743B" w14:paraId="2723E304"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39FFEB0" w14:textId="77777777" w:rsidR="005D743B" w:rsidRPr="002E68F4" w:rsidRDefault="005D743B" w:rsidP="008C07C5">
            <w:pPr>
              <w:pStyle w:val="BodyText"/>
              <w:jc w:val="left"/>
              <w:rPr>
                <w:rFonts w:cs="Times"/>
                <w:szCs w:val="20"/>
              </w:rPr>
            </w:pPr>
            <w:r w:rsidRPr="002E68F4">
              <w:rPr>
                <w:rFonts w:cs="Times"/>
                <w:szCs w:val="20"/>
              </w:rPr>
              <w:t>UE Antenna parameters </w:t>
            </w:r>
          </w:p>
        </w:tc>
        <w:tc>
          <w:tcPr>
            <w:tcW w:w="3705" w:type="dxa"/>
          </w:tcPr>
          <w:p w14:paraId="0BFA949C"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Baseline: 2T/4R, (M, N, P, Mg, Ng; </w:t>
            </w:r>
            <w:proofErr w:type="spellStart"/>
            <w:r w:rsidRPr="002E68F4">
              <w:rPr>
                <w:szCs w:val="20"/>
              </w:rPr>
              <w:t>Mp</w:t>
            </w:r>
            <w:proofErr w:type="spellEnd"/>
            <w:r w:rsidRPr="002E68F4">
              <w:rPr>
                <w:szCs w:val="20"/>
              </w:rPr>
              <w:t>, Np) = (1,</w:t>
            </w:r>
            <w:r>
              <w:rPr>
                <w:szCs w:val="20"/>
              </w:rPr>
              <w:t>1</w:t>
            </w:r>
            <w:r w:rsidRPr="002E68F4">
              <w:rPr>
                <w:szCs w:val="20"/>
              </w:rPr>
              <w:t>,2,1,</w:t>
            </w:r>
            <w:r>
              <w:rPr>
                <w:szCs w:val="20"/>
              </w:rPr>
              <w:t>2</w:t>
            </w:r>
            <w:r w:rsidRPr="002E68F4">
              <w:rPr>
                <w:szCs w:val="20"/>
              </w:rPr>
              <w:t>;1,2), (</w:t>
            </w:r>
            <w:proofErr w:type="spellStart"/>
            <w:r w:rsidRPr="002E68F4">
              <w:rPr>
                <w:szCs w:val="20"/>
              </w:rPr>
              <w:t>dH</w:t>
            </w:r>
            <w:proofErr w:type="spellEnd"/>
            <w:r w:rsidRPr="002E68F4">
              <w:rPr>
                <w:szCs w:val="20"/>
              </w:rPr>
              <w:t>, </w:t>
            </w:r>
            <w:proofErr w:type="spellStart"/>
            <w:r w:rsidRPr="002E68F4">
              <w:rPr>
                <w:szCs w:val="20"/>
              </w:rPr>
              <w:t>dV</w:t>
            </w:r>
            <w:proofErr w:type="spellEnd"/>
            <w:r w:rsidRPr="002E68F4">
              <w:rPr>
                <w:szCs w:val="20"/>
              </w:rPr>
              <w:t xml:space="preserve">) = (0.5, </w:t>
            </w:r>
            <w:proofErr w:type="gramStart"/>
            <w:r>
              <w:rPr>
                <w:szCs w:val="20"/>
              </w:rPr>
              <w:t>0.5</w:t>
            </w:r>
            <w:r w:rsidRPr="002E68F4">
              <w:rPr>
                <w:szCs w:val="20"/>
              </w:rPr>
              <w:t>)λ</w:t>
            </w:r>
            <w:proofErr w:type="gramEnd"/>
            <w:r w:rsidRPr="002E68F4">
              <w:rPr>
                <w:szCs w:val="20"/>
              </w:rPr>
              <w:t> </w:t>
            </w:r>
          </w:p>
        </w:tc>
      </w:tr>
      <w:tr w:rsidR="005D743B" w14:paraId="684991BE"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6C8C8BA" w14:textId="77777777" w:rsidR="005D743B" w:rsidRPr="002E68F4" w:rsidRDefault="005D743B" w:rsidP="008C07C5">
            <w:pPr>
              <w:pStyle w:val="BodyText"/>
              <w:jc w:val="left"/>
              <w:rPr>
                <w:rFonts w:cs="Times"/>
                <w:szCs w:val="20"/>
              </w:rPr>
            </w:pPr>
            <w:proofErr w:type="spellStart"/>
            <w:r w:rsidRPr="002E68F4">
              <w:rPr>
                <w:rFonts w:cs="Times"/>
                <w:szCs w:val="20"/>
              </w:rPr>
              <w:t>Downtilt</w:t>
            </w:r>
            <w:proofErr w:type="spellEnd"/>
          </w:p>
        </w:tc>
        <w:tc>
          <w:tcPr>
            <w:tcW w:w="3705" w:type="dxa"/>
          </w:tcPr>
          <w:p w14:paraId="7FC94ADA"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102</w:t>
            </w:r>
          </w:p>
        </w:tc>
      </w:tr>
      <w:tr w:rsidR="005D743B" w14:paraId="56B7443E" w14:textId="77777777" w:rsidTr="49D6316B">
        <w:trPr>
          <w:trHeight w:val="360"/>
          <w:jc w:val="center"/>
        </w:trPr>
        <w:tc>
          <w:tcPr>
            <w:cnfStyle w:val="001000000000" w:firstRow="0" w:lastRow="0" w:firstColumn="1" w:lastColumn="0" w:oddVBand="0" w:evenVBand="0" w:oddHBand="0" w:evenHBand="0" w:firstRowFirstColumn="0" w:firstRowLastColumn="0" w:lastRowFirstColumn="0" w:lastRowLastColumn="0"/>
            <w:tcW w:w="2996" w:type="dxa"/>
          </w:tcPr>
          <w:p w14:paraId="69690C4C" w14:textId="77777777" w:rsidR="005D743B" w:rsidRPr="002E68F4" w:rsidRDefault="005D743B" w:rsidP="008C07C5">
            <w:pPr>
              <w:pStyle w:val="BodyText"/>
              <w:jc w:val="left"/>
              <w:rPr>
                <w:rFonts w:cs="Times"/>
                <w:szCs w:val="20"/>
              </w:rPr>
            </w:pPr>
            <w:r w:rsidRPr="002E68F4">
              <w:rPr>
                <w:rFonts w:cs="Times"/>
                <w:szCs w:val="20"/>
              </w:rPr>
              <w:t>TDD configuration </w:t>
            </w:r>
          </w:p>
        </w:tc>
        <w:tc>
          <w:tcPr>
            <w:tcW w:w="3705" w:type="dxa"/>
          </w:tcPr>
          <w:p w14:paraId="7E09BD7C" w14:textId="5CA4A613" w:rsidR="005D743B" w:rsidRPr="002E68F4" w:rsidRDefault="000111E1"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DDD</w:t>
            </w:r>
            <w:r>
              <w:rPr>
                <w:szCs w:val="20"/>
              </w:rPr>
              <w:t>S</w:t>
            </w:r>
            <w:r w:rsidRPr="002E68F4">
              <w:rPr>
                <w:szCs w:val="20"/>
              </w:rPr>
              <w:t>U</w:t>
            </w:r>
          </w:p>
        </w:tc>
      </w:tr>
      <w:tr w:rsidR="005D743B" w14:paraId="7542ECF6"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FC1E4A6" w14:textId="77777777" w:rsidR="005D743B" w:rsidRPr="002E68F4" w:rsidRDefault="005D743B" w:rsidP="008C07C5">
            <w:pPr>
              <w:pStyle w:val="BodyText"/>
              <w:jc w:val="left"/>
              <w:rPr>
                <w:rFonts w:cs="Times"/>
                <w:szCs w:val="20"/>
              </w:rPr>
            </w:pPr>
            <w:r w:rsidRPr="002E68F4">
              <w:rPr>
                <w:rFonts w:cs="Times"/>
                <w:szCs w:val="20"/>
              </w:rPr>
              <w:t>System BW </w:t>
            </w:r>
          </w:p>
        </w:tc>
        <w:tc>
          <w:tcPr>
            <w:tcW w:w="3705" w:type="dxa"/>
          </w:tcPr>
          <w:p w14:paraId="5C6DA43F"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20 MHz</w:t>
            </w:r>
          </w:p>
        </w:tc>
      </w:tr>
      <w:tr w:rsidR="005D743B" w14:paraId="1C6E6BC3"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3897EAC" w14:textId="77777777" w:rsidR="005D743B" w:rsidRPr="002E68F4" w:rsidRDefault="005D743B" w:rsidP="008C07C5">
            <w:pPr>
              <w:pStyle w:val="BodyText"/>
              <w:jc w:val="left"/>
              <w:rPr>
                <w:rFonts w:cs="Times"/>
                <w:szCs w:val="20"/>
              </w:rPr>
            </w:pPr>
            <w:r w:rsidRPr="002E68F4">
              <w:rPr>
                <w:rFonts w:cs="Times"/>
                <w:szCs w:val="20"/>
              </w:rPr>
              <w:t>Scheduler </w:t>
            </w:r>
          </w:p>
        </w:tc>
        <w:tc>
          <w:tcPr>
            <w:tcW w:w="3705" w:type="dxa"/>
          </w:tcPr>
          <w:p w14:paraId="6CCD5623"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MU-</w:t>
            </w:r>
            <w:r>
              <w:rPr>
                <w:szCs w:val="20"/>
              </w:rPr>
              <w:t>MIMO</w:t>
            </w:r>
            <w:r w:rsidRPr="002E68F4">
              <w:rPr>
                <w:szCs w:val="20"/>
              </w:rPr>
              <w:t> PF Scheduler</w:t>
            </w:r>
          </w:p>
        </w:tc>
      </w:tr>
      <w:tr w:rsidR="005D743B" w14:paraId="18E7598A"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5328D2CF" w14:textId="77777777" w:rsidR="005D743B" w:rsidRPr="002E68F4" w:rsidRDefault="005D743B" w:rsidP="008C07C5">
            <w:pPr>
              <w:pStyle w:val="BodyText"/>
              <w:jc w:val="left"/>
              <w:rPr>
                <w:rFonts w:cs="Times"/>
                <w:szCs w:val="20"/>
              </w:rPr>
            </w:pPr>
            <w:r w:rsidRPr="002E68F4">
              <w:rPr>
                <w:rFonts w:cs="Times"/>
                <w:szCs w:val="20"/>
              </w:rPr>
              <w:lastRenderedPageBreak/>
              <w:t>CSI</w:t>
            </w:r>
          </w:p>
        </w:tc>
        <w:tc>
          <w:tcPr>
            <w:tcW w:w="3705" w:type="dxa"/>
          </w:tcPr>
          <w:p w14:paraId="602C272A" w14:textId="77777777"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SRS based</w:t>
            </w:r>
          </w:p>
        </w:tc>
      </w:tr>
      <w:tr w:rsidR="005D743B" w14:paraId="596FCDB6"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E62D075" w14:textId="77777777" w:rsidR="005D743B" w:rsidRPr="002E68F4" w:rsidRDefault="005D743B" w:rsidP="008C07C5">
            <w:pPr>
              <w:pStyle w:val="BodyText"/>
              <w:jc w:val="left"/>
              <w:rPr>
                <w:rFonts w:cs="Times"/>
                <w:szCs w:val="20"/>
              </w:rPr>
            </w:pPr>
            <w:r>
              <w:rPr>
                <w:rFonts w:cs="Times"/>
                <w:szCs w:val="20"/>
              </w:rPr>
              <w:t xml:space="preserve">Traffic </w:t>
            </w:r>
          </w:p>
        </w:tc>
        <w:tc>
          <w:tcPr>
            <w:tcW w:w="3705" w:type="dxa"/>
          </w:tcPr>
          <w:p w14:paraId="2FE403BA" w14:textId="34CC50E1" w:rsidR="005D743B" w:rsidRPr="002E68F4"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30 Mbit/s video [6Mbits/s per 20 MHz simulated], 60 fps,</w:t>
            </w:r>
            <w:r w:rsidRPr="49D6316B">
              <w:rPr>
                <w:szCs w:val="20"/>
              </w:rPr>
              <w:t xml:space="preserve"> [STD, Max, Min]: [10.5, 150, </w:t>
            </w:r>
            <w:proofErr w:type="gramStart"/>
            <w:r w:rsidRPr="49D6316B">
              <w:rPr>
                <w:szCs w:val="20"/>
              </w:rPr>
              <w:t>50]%</w:t>
            </w:r>
            <w:proofErr w:type="gramEnd"/>
            <w:r w:rsidRPr="49D6316B">
              <w:rPr>
                <w:szCs w:val="20"/>
              </w:rPr>
              <w:t xml:space="preserve"> of mean packet size, truncated Gaussian</w:t>
            </w:r>
            <w:r>
              <w:rPr>
                <w:szCs w:val="20"/>
              </w:rPr>
              <w:t xml:space="preserve"> </w:t>
            </w:r>
            <w:r w:rsidR="1C659552" w:rsidRPr="49D6316B">
              <w:rPr>
                <w:szCs w:val="20"/>
              </w:rPr>
              <w:t>(DL), 10Mbit/s video 60 fps, [STD, Max, Min]: [10.5, 150, 50]% of mean packet size, truncated (UL single stream), 0.2Mbit/s, 250packets/s (UL pose/control)</w:t>
            </w:r>
          </w:p>
        </w:tc>
      </w:tr>
      <w:tr w:rsidR="005D743B" w14:paraId="2BFE0E5A"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133A279" w14:textId="77777777" w:rsidR="005D743B" w:rsidRDefault="005D743B" w:rsidP="008C07C5">
            <w:pPr>
              <w:pStyle w:val="BodyText"/>
              <w:tabs>
                <w:tab w:val="right" w:pos="2780"/>
              </w:tabs>
              <w:jc w:val="left"/>
              <w:rPr>
                <w:rFonts w:cs="Times"/>
                <w:szCs w:val="20"/>
              </w:rPr>
            </w:pPr>
            <w:r>
              <w:rPr>
                <w:rFonts w:cs="Times"/>
                <w:szCs w:val="20"/>
              </w:rPr>
              <w:t>Jitter</w:t>
            </w:r>
            <w:r>
              <w:rPr>
                <w:rFonts w:cs="Times"/>
                <w:szCs w:val="20"/>
              </w:rPr>
              <w:tab/>
            </w:r>
          </w:p>
        </w:tc>
        <w:tc>
          <w:tcPr>
            <w:tcW w:w="3705" w:type="dxa"/>
          </w:tcPr>
          <w:p w14:paraId="24ECD041" w14:textId="77777777" w:rsidR="005D743B"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STD = 2ms, Range [+/-4ms], truncated Gaussian</w:t>
            </w:r>
          </w:p>
        </w:tc>
      </w:tr>
      <w:tr w:rsidR="005D743B" w14:paraId="64B5ACF0" w14:textId="77777777" w:rsidTr="49D6316B">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C796A23" w14:textId="77777777" w:rsidR="005D743B" w:rsidRDefault="005D743B" w:rsidP="008C07C5">
            <w:pPr>
              <w:pStyle w:val="BodyText"/>
              <w:tabs>
                <w:tab w:val="right" w:pos="2780"/>
              </w:tabs>
              <w:jc w:val="left"/>
              <w:rPr>
                <w:rFonts w:cs="Times"/>
                <w:szCs w:val="20"/>
              </w:rPr>
            </w:pPr>
            <w:r>
              <w:rPr>
                <w:rFonts w:cs="Times"/>
                <w:szCs w:val="20"/>
              </w:rPr>
              <w:t>Packet Delay Budget (PDB)</w:t>
            </w:r>
          </w:p>
        </w:tc>
        <w:tc>
          <w:tcPr>
            <w:tcW w:w="3705" w:type="dxa"/>
          </w:tcPr>
          <w:p w14:paraId="68E99994" w14:textId="11F7C366" w:rsidR="005D743B" w:rsidRDefault="005D743B" w:rsidP="008C07C5">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10ms</w:t>
            </w:r>
            <w:r w:rsidR="63D7EB65" w:rsidRPr="49D6316B">
              <w:rPr>
                <w:szCs w:val="20"/>
              </w:rPr>
              <w:t>, 15ms</w:t>
            </w:r>
            <w:r>
              <w:rPr>
                <w:szCs w:val="20"/>
              </w:rPr>
              <w:t xml:space="preserve"> (DL</w:t>
            </w:r>
            <w:r w:rsidR="63D7EB65" w:rsidRPr="49D6316B">
              <w:rPr>
                <w:szCs w:val="20"/>
              </w:rPr>
              <w:t xml:space="preserve"> video</w:t>
            </w:r>
            <w:r>
              <w:rPr>
                <w:szCs w:val="20"/>
              </w:rPr>
              <w:t>), 30ms</w:t>
            </w:r>
            <w:r w:rsidR="63D7EB65" w:rsidRPr="49D6316B">
              <w:rPr>
                <w:szCs w:val="20"/>
              </w:rPr>
              <w:t xml:space="preserve"> (UL video),</w:t>
            </w:r>
            <w:r>
              <w:rPr>
                <w:szCs w:val="20"/>
              </w:rPr>
              <w:t xml:space="preserve"> 10ms (UL</w:t>
            </w:r>
            <w:r w:rsidR="63D7EB65" w:rsidRPr="49D6316B">
              <w:rPr>
                <w:szCs w:val="20"/>
              </w:rPr>
              <w:t xml:space="preserve"> pose/control</w:t>
            </w:r>
            <w:r>
              <w:rPr>
                <w:szCs w:val="20"/>
              </w:rPr>
              <w:t>)</w:t>
            </w:r>
          </w:p>
        </w:tc>
      </w:tr>
    </w:tbl>
    <w:p w14:paraId="28B85BCA" w14:textId="77777777" w:rsidR="005D743B" w:rsidRPr="00BF14C4" w:rsidRDefault="005D743B" w:rsidP="005D743B">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Initial evaluation results</w:t>
      </w:r>
    </w:p>
    <w:p w14:paraId="43A61DBD" w14:textId="62DC9236" w:rsidR="005D743B" w:rsidRDefault="005D743B" w:rsidP="005D743B">
      <w:pPr>
        <w:pStyle w:val="BodyText"/>
        <w:rPr>
          <w:lang w:eastAsia="zh-CN"/>
        </w:rPr>
      </w:pPr>
      <w:r w:rsidRPr="00B84675">
        <w:rPr>
          <w:lang w:eastAsia="zh-CN"/>
        </w:rPr>
        <w:t xml:space="preserve">Initial </w:t>
      </w:r>
      <w:r>
        <w:rPr>
          <w:lang w:eastAsia="zh-CN"/>
        </w:rPr>
        <w:t>evaluation results for Dense Urban scenario for Uplink and Downlink are shown in the following figures. For all figures in this section, each marker corresponds to the following number of UEs dropped per cell:</w:t>
      </w:r>
      <w:r w:rsidRPr="000569C9">
        <w:rPr>
          <w:lang w:eastAsia="zh-CN"/>
        </w:rPr>
        <w:t xml:space="preserve"> </w:t>
      </w:r>
      <w:r>
        <w:rPr>
          <w:lang w:eastAsia="zh-CN"/>
        </w:rPr>
        <w:t xml:space="preserve">[1, </w:t>
      </w:r>
      <w:r w:rsidR="00BA2984">
        <w:rPr>
          <w:lang w:eastAsia="zh-CN"/>
        </w:rPr>
        <w:t xml:space="preserve">3, </w:t>
      </w:r>
      <w:r>
        <w:rPr>
          <w:lang w:eastAsia="zh-CN"/>
        </w:rPr>
        <w:t xml:space="preserve">5, 7, 10, 15] for Downlink </w:t>
      </w:r>
      <w:r w:rsidR="00ED0E28">
        <w:rPr>
          <w:lang w:eastAsia="zh-CN"/>
        </w:rPr>
        <w:t xml:space="preserve">and </w:t>
      </w:r>
      <w:r w:rsidR="00BA2984">
        <w:rPr>
          <w:lang w:eastAsia="zh-CN"/>
        </w:rPr>
        <w:t xml:space="preserve">[1, 5, 7, 10, 15] </w:t>
      </w:r>
      <w:r w:rsidR="6AAAE570" w:rsidRPr="72E02268">
        <w:rPr>
          <w:lang w:eastAsia="zh-CN"/>
        </w:rPr>
        <w:t xml:space="preserve">for </w:t>
      </w:r>
      <w:r w:rsidR="00ED0E28">
        <w:rPr>
          <w:lang w:eastAsia="zh-CN"/>
        </w:rPr>
        <w:t>Uplink.</w:t>
      </w:r>
    </w:p>
    <w:p w14:paraId="56CFAED4" w14:textId="77777777" w:rsidR="005D743B" w:rsidRDefault="005D743B" w:rsidP="005D743B">
      <w:pPr>
        <w:pStyle w:val="BodyText"/>
        <w:rPr>
          <w:lang w:eastAsia="zh-CN"/>
        </w:rPr>
      </w:pPr>
    </w:p>
    <w:p w14:paraId="7872ECAE" w14:textId="430BF1C6" w:rsidR="005D743B" w:rsidRDefault="005D743B" w:rsidP="005D743B">
      <w:pPr>
        <w:pStyle w:val="Heading2"/>
        <w:numPr>
          <w:ilvl w:val="0"/>
          <w:numId w:val="0"/>
        </w:numPr>
        <w:ind w:left="576" w:hanging="576"/>
        <w:rPr>
          <w:b w:val="0"/>
          <w:bCs w:val="0"/>
          <w:sz w:val="28"/>
        </w:rPr>
      </w:pPr>
      <w:r w:rsidRPr="006B4E04">
        <w:rPr>
          <w:b w:val="0"/>
          <w:bCs w:val="0"/>
          <w:sz w:val="28"/>
        </w:rPr>
        <w:t>3.1</w:t>
      </w:r>
      <w:r w:rsidRPr="00FF7084">
        <w:rPr>
          <w:b w:val="0"/>
          <w:bCs w:val="0"/>
          <w:sz w:val="28"/>
        </w:rPr>
        <w:t xml:space="preserve"> </w:t>
      </w:r>
      <w:r w:rsidR="00204A38">
        <w:rPr>
          <w:b w:val="0"/>
          <w:bCs w:val="0"/>
          <w:sz w:val="28"/>
        </w:rPr>
        <w:t>Capacity evaluation</w:t>
      </w:r>
    </w:p>
    <w:p w14:paraId="0BEE1547" w14:textId="4B6BC116" w:rsidR="00204A38" w:rsidRDefault="00204A38" w:rsidP="00204A38">
      <w:pPr>
        <w:pStyle w:val="Heading2"/>
        <w:numPr>
          <w:ilvl w:val="0"/>
          <w:numId w:val="0"/>
        </w:numPr>
        <w:ind w:left="576" w:hanging="576"/>
        <w:rPr>
          <w:b w:val="0"/>
          <w:bCs w:val="0"/>
          <w:sz w:val="24"/>
          <w:szCs w:val="24"/>
        </w:rPr>
      </w:pPr>
      <w:r w:rsidRPr="00204A38">
        <w:rPr>
          <w:b w:val="0"/>
          <w:bCs w:val="0"/>
          <w:sz w:val="24"/>
          <w:szCs w:val="24"/>
        </w:rPr>
        <w:t xml:space="preserve">3.1.1 Downlink </w:t>
      </w:r>
    </w:p>
    <w:p w14:paraId="46F0D420" w14:textId="30C84024" w:rsidR="008A3F7F" w:rsidRDefault="00B61B89" w:rsidP="00204A38">
      <w:pPr>
        <w:pStyle w:val="BodyText"/>
      </w:pPr>
      <w:r>
        <w:t>Evaluation results for CG, AR/VR single stream traffic are shown in this section.</w:t>
      </w:r>
      <w:r w:rsidR="00EA73CE">
        <w:t xml:space="preserve"> We consider the baseline evaluation assumption</w:t>
      </w:r>
      <w:r w:rsidR="008A3F7F">
        <w:t>s</w:t>
      </w:r>
      <w:r w:rsidR="00EA73CE">
        <w:t xml:space="preserve"> agreed in</w:t>
      </w:r>
      <w:r w:rsidR="008A3F7F">
        <w:t xml:space="preserve"> </w:t>
      </w:r>
      <w:sdt>
        <w:sdtPr>
          <w:id w:val="-1884241079"/>
          <w:placeholder>
            <w:docPart w:val="DefaultPlaceholder_1081868574"/>
          </w:placeholder>
          <w:citation/>
        </w:sdtPr>
        <w:sdtContent>
          <w:r w:rsidR="008A3F7F">
            <w:fldChar w:fldCharType="begin"/>
          </w:r>
          <w:r w:rsidR="008A3F7F">
            <w:instrText xml:space="preserve"> CITATION Cha2 \l 1033 </w:instrText>
          </w:r>
          <w:r w:rsidR="008A3F7F">
            <w:fldChar w:fldCharType="separate"/>
          </w:r>
          <w:r w:rsidR="008A3F7F" w:rsidRPr="00161511">
            <w:rPr>
              <w:rFonts w:eastAsia="Times New Roman"/>
            </w:rPr>
            <w:t>[2]</w:t>
          </w:r>
          <w:r w:rsidR="008A3F7F">
            <w:fldChar w:fldCharType="end"/>
          </w:r>
        </w:sdtContent>
      </w:sdt>
      <w:r w:rsidR="008A3F7F">
        <w:t xml:space="preserve">, </w:t>
      </w:r>
      <w:r w:rsidR="00EA73CE">
        <w:t xml:space="preserve">where the traffic model </w:t>
      </w:r>
      <w:r w:rsidR="008A3F7F">
        <w:t xml:space="preserve">has </w:t>
      </w:r>
      <w:r w:rsidR="00EA73CE">
        <w:t>30</w:t>
      </w:r>
      <w:r w:rsidRPr="00D241B0">
        <w:t>Mbps</w:t>
      </w:r>
      <w:r w:rsidR="00EA73CE">
        <w:t xml:space="preserve"> data rate with </w:t>
      </w:r>
      <w:r>
        <w:t>60 frames per second</w:t>
      </w:r>
      <w:r w:rsidR="00EA73CE">
        <w:t xml:space="preserve"> and </w:t>
      </w:r>
      <w:r w:rsidR="008A3F7F">
        <w:t xml:space="preserve">the </w:t>
      </w:r>
      <w:r w:rsidR="00EA73CE">
        <w:t>PDB requirement is 15ms for CG and 10ms for AR/VR</w:t>
      </w:r>
      <w:r w:rsidR="00D8039C">
        <w:t>.</w:t>
      </w:r>
    </w:p>
    <w:p w14:paraId="29B004C4" w14:textId="61346EB1" w:rsidR="005D743B" w:rsidRDefault="006C1210" w:rsidP="005D743B">
      <w:pPr>
        <w:pStyle w:val="BodyText"/>
        <w:rPr>
          <w:b/>
          <w:bCs/>
          <w:u w:val="single"/>
          <w:lang w:eastAsia="zh-CN"/>
        </w:rPr>
      </w:pPr>
      <w:r>
        <w:rPr>
          <w:b/>
          <w:bCs/>
          <w:u w:val="single"/>
          <w:lang w:eastAsia="zh-CN"/>
        </w:rPr>
        <w:t>Fraction of successful UEs</w:t>
      </w:r>
    </w:p>
    <w:p w14:paraId="6B2B674C" w14:textId="77777777" w:rsidR="009D66C5" w:rsidRPr="00187B9D" w:rsidRDefault="009D66C5" w:rsidP="009D66C5">
      <w:pPr>
        <w:pStyle w:val="BodyText"/>
        <w:keepNext/>
        <w:jc w:val="center"/>
      </w:pPr>
      <w:r w:rsidRPr="005561AD">
        <w:rPr>
          <w:noProof/>
        </w:rPr>
        <w:drawing>
          <wp:inline distT="0" distB="0" distL="0" distR="0" wp14:anchorId="19CA9F78" wp14:editId="4DA6B577">
            <wp:extent cx="3170045" cy="237744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0245" cy="2392589"/>
                    </a:xfrm>
                    <a:prstGeom prst="rect">
                      <a:avLst/>
                    </a:prstGeom>
                    <a:noFill/>
                    <a:ln>
                      <a:noFill/>
                    </a:ln>
                  </pic:spPr>
                </pic:pic>
              </a:graphicData>
            </a:graphic>
          </wp:inline>
        </w:drawing>
      </w:r>
    </w:p>
    <w:p w14:paraId="7B26C7C4" w14:textId="7AB1922C" w:rsidR="009D66C5" w:rsidRDefault="009D66C5" w:rsidP="009D66C5">
      <w:pPr>
        <w:pStyle w:val="Caption"/>
        <w:jc w:val="both"/>
      </w:pPr>
      <w:r>
        <w:t>Figure 1: DU, 30 Mbps</w:t>
      </w:r>
      <w:r w:rsidR="00A712D2">
        <w:t xml:space="preserve">, </w:t>
      </w:r>
      <w:r>
        <w:t xml:space="preserve">the capacity of a system </w:t>
      </w:r>
      <w:r w:rsidR="00A712D2">
        <w:t xml:space="preserve">with MU-MIMO </w:t>
      </w:r>
      <w:r>
        <w:t>i</w:t>
      </w:r>
      <w:r w:rsidR="00A712D2">
        <w:t>s</w:t>
      </w:r>
      <w:r>
        <w:t xml:space="preserve"> 31.2% </w:t>
      </w:r>
      <w:r w:rsidR="00A712D2">
        <w:t>higher than S</w:t>
      </w:r>
      <w:r>
        <w:t xml:space="preserve">U-MIMO for 10ms PDB, and 21.1% for 15ms PDB.  </w:t>
      </w:r>
    </w:p>
    <w:p w14:paraId="33875DEF" w14:textId="77777777" w:rsidR="009D66C5" w:rsidRDefault="009D66C5" w:rsidP="005D743B">
      <w:pPr>
        <w:pStyle w:val="BodyText"/>
        <w:rPr>
          <w:b/>
          <w:bCs/>
          <w:u w:val="single"/>
          <w:lang w:eastAsia="zh-CN"/>
        </w:rPr>
      </w:pPr>
    </w:p>
    <w:p w14:paraId="07AD659B" w14:textId="77777777" w:rsidR="009D66C5" w:rsidRPr="006C1210" w:rsidRDefault="009D66C5" w:rsidP="005D743B">
      <w:pPr>
        <w:pStyle w:val="BodyText"/>
        <w:rPr>
          <w:b/>
          <w:bCs/>
          <w:u w:val="single"/>
          <w:lang w:eastAsia="zh-CN"/>
        </w:rPr>
      </w:pPr>
    </w:p>
    <w:tbl>
      <w:tblPr>
        <w:tblStyle w:val="TableGrid"/>
        <w:tblW w:w="9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7"/>
      </w:tblGrid>
      <w:tr w:rsidR="00187B9D" w14:paraId="7BCBDE62" w14:textId="77777777" w:rsidTr="7A06DB47">
        <w:trPr>
          <w:trHeight w:val="3463"/>
        </w:trPr>
        <w:tc>
          <w:tcPr>
            <w:tcW w:w="9547" w:type="dxa"/>
          </w:tcPr>
          <w:p w14:paraId="72DD1D78" w14:textId="27C06D58" w:rsidR="009D66C5" w:rsidRDefault="009D66C5" w:rsidP="009D66C5"/>
          <w:p w14:paraId="1C2FA06A" w14:textId="77777777" w:rsidR="009D66C5" w:rsidRPr="009D66C5" w:rsidRDefault="009D66C5" w:rsidP="009D66C5"/>
          <w:p w14:paraId="64720687" w14:textId="30DF3D2C" w:rsidR="008C0713" w:rsidRPr="00187B9D" w:rsidRDefault="00D959C2" w:rsidP="008C0713">
            <w:pPr>
              <w:pStyle w:val="BodyText"/>
              <w:keepNext/>
              <w:jc w:val="center"/>
            </w:pPr>
            <w:r w:rsidRPr="00D959C2">
              <w:rPr>
                <w:noProof/>
              </w:rPr>
              <w:drawing>
                <wp:inline distT="0" distB="0" distL="0" distR="0" wp14:anchorId="76B80869" wp14:editId="7A843F2D">
                  <wp:extent cx="3068837" cy="2301535"/>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2150" cy="2319019"/>
                          </a:xfrm>
                          <a:prstGeom prst="rect">
                            <a:avLst/>
                          </a:prstGeom>
                          <a:noFill/>
                          <a:ln>
                            <a:noFill/>
                          </a:ln>
                        </pic:spPr>
                      </pic:pic>
                    </a:graphicData>
                  </a:graphic>
                </wp:inline>
              </w:drawing>
            </w:r>
          </w:p>
          <w:p w14:paraId="626946BE" w14:textId="02B6FA30" w:rsidR="007373AA" w:rsidRPr="007373AA" w:rsidRDefault="008C0713" w:rsidP="00041C91">
            <w:pPr>
              <w:pStyle w:val="Caption"/>
              <w:jc w:val="both"/>
            </w:pPr>
            <w:r>
              <w:t xml:space="preserve">Figure </w:t>
            </w:r>
            <w:r w:rsidR="00A52D75">
              <w:t>2</w:t>
            </w:r>
            <w:r>
              <w:t xml:space="preserve">: </w:t>
            </w:r>
            <w:r w:rsidR="00E60CF8">
              <w:t xml:space="preserve">DU, 30 </w:t>
            </w:r>
            <w:bookmarkStart w:id="3" w:name="_Hlk84419094"/>
            <w:r w:rsidR="00E60CF8">
              <w:t xml:space="preserve">Mbps AR/VR, </w:t>
            </w:r>
            <w:r w:rsidR="00041C91">
              <w:t xml:space="preserve">without jitter, </w:t>
            </w:r>
            <w:r w:rsidR="00E60CF8">
              <w:t xml:space="preserve">the capacity of a system </w:t>
            </w:r>
            <w:r w:rsidR="00041C91">
              <w:t>increases by</w:t>
            </w:r>
            <w:r w:rsidR="00A52D75">
              <w:t xml:space="preserve"> </w:t>
            </w:r>
            <w:r w:rsidR="005163C9">
              <w:t xml:space="preserve">4.9% for PDB 10ms and </w:t>
            </w:r>
            <w:r w:rsidR="00A77178">
              <w:t>9.7% for PDB 15ms.</w:t>
            </w:r>
            <w:r w:rsidR="00041C91">
              <w:t xml:space="preserve"> </w:t>
            </w:r>
            <w:bookmarkEnd w:id="3"/>
          </w:p>
        </w:tc>
      </w:tr>
    </w:tbl>
    <w:p w14:paraId="78A2A68F" w14:textId="374C993B" w:rsidR="009C57B2" w:rsidRPr="006A784D" w:rsidRDefault="3E81D6E5" w:rsidP="57D91837">
      <w:pPr>
        <w:spacing w:before="120" w:after="120" w:line="276" w:lineRule="auto"/>
        <w:rPr>
          <w:b/>
          <w:bCs/>
          <w:i/>
          <w:iCs/>
        </w:rPr>
      </w:pPr>
      <w:r w:rsidRPr="57D91837">
        <w:rPr>
          <w:b/>
          <w:bCs/>
          <w:i/>
          <w:iCs/>
          <w:u w:val="single"/>
        </w:rPr>
        <w:t>Observation 1</w:t>
      </w:r>
      <w:r w:rsidRPr="006C1210">
        <w:rPr>
          <w:b/>
          <w:bCs/>
          <w:i/>
          <w:iCs/>
        </w:rPr>
        <w:t xml:space="preserve">: For </w:t>
      </w:r>
      <w:r w:rsidR="009C57B2" w:rsidRPr="006C1210">
        <w:rPr>
          <w:b/>
          <w:bCs/>
          <w:i/>
          <w:iCs/>
        </w:rPr>
        <w:t>DU Downlink Scenario</w:t>
      </w:r>
      <w:r w:rsidR="009C57B2" w:rsidRPr="57D91837">
        <w:rPr>
          <w:b/>
          <w:bCs/>
          <w:i/>
          <w:iCs/>
          <w:u w:val="single"/>
        </w:rPr>
        <w:t xml:space="preserve"> </w:t>
      </w:r>
      <w:r w:rsidR="009C57B2" w:rsidRPr="57D91837">
        <w:rPr>
          <w:b/>
          <w:bCs/>
          <w:i/>
          <w:iCs/>
        </w:rPr>
        <w:t>VR/AR, 30Mbps, 10ms PDB, 100MHz bandwidth, DDDSU TDD format</w:t>
      </w:r>
      <w:r w:rsidR="5F2AF911" w:rsidRPr="57D91837">
        <w:rPr>
          <w:b/>
          <w:bCs/>
          <w:i/>
          <w:iCs/>
        </w:rPr>
        <w:t>, the capacity result is summarized as follows.</w:t>
      </w:r>
    </w:p>
    <w:p w14:paraId="12DCA467" w14:textId="6161CF67" w:rsidR="009C57B2" w:rsidRDefault="009C57B2" w:rsidP="57D91837">
      <w:pPr>
        <w:spacing w:before="120" w:after="120" w:line="276" w:lineRule="auto"/>
        <w:jc w:val="center"/>
        <w:rPr>
          <w:b/>
          <w:bCs/>
          <w:i/>
          <w:iCs/>
        </w:rPr>
      </w:pPr>
      <w:r w:rsidRPr="57D91837">
        <w:rPr>
          <w:b/>
          <w:bCs/>
          <w:i/>
          <w:iCs/>
        </w:rPr>
        <w:t xml:space="preserve">Table </w:t>
      </w:r>
      <w:r w:rsidRPr="57D91837">
        <w:rPr>
          <w:b/>
          <w:bCs/>
          <w:i/>
          <w:iCs/>
          <w:noProof/>
        </w:rPr>
        <w:t>1</w:t>
      </w:r>
      <w:r w:rsidRPr="57D91837">
        <w:rPr>
          <w:b/>
          <w:bCs/>
          <w:i/>
          <w:iCs/>
        </w:rPr>
        <w:t xml:space="preserve"> System capacity of VR/AR (30Mbps) application in FR1 DL Dense Urban scenario</w:t>
      </w:r>
    </w:p>
    <w:tbl>
      <w:tblPr>
        <w:tblStyle w:val="TableGrid"/>
        <w:tblW w:w="7791" w:type="dxa"/>
        <w:jc w:val="center"/>
        <w:tblLayout w:type="fixed"/>
        <w:tblLook w:val="04A0" w:firstRow="1" w:lastRow="0" w:firstColumn="1" w:lastColumn="0" w:noHBand="0" w:noVBand="1"/>
      </w:tblPr>
      <w:tblGrid>
        <w:gridCol w:w="850"/>
        <w:gridCol w:w="998"/>
        <w:gridCol w:w="1412"/>
        <w:gridCol w:w="850"/>
        <w:gridCol w:w="988"/>
        <w:gridCol w:w="1417"/>
        <w:gridCol w:w="1276"/>
      </w:tblGrid>
      <w:tr w:rsidR="000761A2" w14:paraId="1CEBB414" w14:textId="77777777" w:rsidTr="00C1452A">
        <w:trPr>
          <w:trHeight w:val="454"/>
          <w:jc w:val="center"/>
        </w:trPr>
        <w:tc>
          <w:tcPr>
            <w:tcW w:w="3260" w:type="dxa"/>
            <w:gridSpan w:val="3"/>
            <w:shd w:val="clear" w:color="auto" w:fill="8EAADB" w:themeFill="accent1" w:themeFillTint="99"/>
            <w:vAlign w:val="center"/>
          </w:tcPr>
          <w:p w14:paraId="50936323" w14:textId="77777777" w:rsidR="000761A2" w:rsidRPr="0091371E" w:rsidRDefault="000761A2" w:rsidP="00C1452A">
            <w:pPr>
              <w:jc w:val="center"/>
              <w:rPr>
                <w:b/>
                <w:bCs/>
                <w:sz w:val="16"/>
                <w:szCs w:val="16"/>
              </w:rPr>
            </w:pPr>
            <w:r>
              <w:rPr>
                <w:rFonts w:eastAsiaTheme="minorEastAsia"/>
                <w:b/>
                <w:bCs/>
                <w:sz w:val="16"/>
                <w:szCs w:val="16"/>
              </w:rPr>
              <w:t>SU-MIMO</w:t>
            </w:r>
          </w:p>
        </w:tc>
        <w:tc>
          <w:tcPr>
            <w:tcW w:w="3255" w:type="dxa"/>
            <w:gridSpan w:val="3"/>
            <w:shd w:val="clear" w:color="auto" w:fill="8EAADB" w:themeFill="accent1" w:themeFillTint="99"/>
            <w:vAlign w:val="center"/>
          </w:tcPr>
          <w:p w14:paraId="414F1F84" w14:textId="77777777" w:rsidR="000761A2" w:rsidRPr="0091371E" w:rsidRDefault="000761A2" w:rsidP="00C1452A">
            <w:pPr>
              <w:jc w:val="center"/>
              <w:rPr>
                <w:b/>
                <w:bCs/>
                <w:sz w:val="16"/>
                <w:szCs w:val="16"/>
              </w:rPr>
            </w:pPr>
            <w:r>
              <w:rPr>
                <w:rFonts w:eastAsiaTheme="minorEastAsia"/>
                <w:b/>
                <w:bCs/>
                <w:sz w:val="16"/>
                <w:szCs w:val="16"/>
              </w:rPr>
              <w:t>MU-MIMO</w:t>
            </w:r>
          </w:p>
        </w:tc>
        <w:tc>
          <w:tcPr>
            <w:tcW w:w="1276" w:type="dxa"/>
            <w:vMerge w:val="restart"/>
            <w:shd w:val="clear" w:color="auto" w:fill="8EAADB" w:themeFill="accent1" w:themeFillTint="99"/>
            <w:vAlign w:val="center"/>
          </w:tcPr>
          <w:p w14:paraId="1378D0B7" w14:textId="77777777" w:rsidR="000761A2" w:rsidRPr="0091371E" w:rsidRDefault="000761A2" w:rsidP="00C1452A">
            <w:pPr>
              <w:jc w:val="center"/>
              <w:rPr>
                <w:rFonts w:eastAsiaTheme="minorEastAsia"/>
                <w:b/>
                <w:bCs/>
                <w:sz w:val="16"/>
                <w:szCs w:val="16"/>
              </w:rPr>
            </w:pPr>
            <w:r w:rsidRPr="0091371E">
              <w:rPr>
                <w:rFonts w:eastAsiaTheme="minorEastAsia"/>
                <w:b/>
                <w:bCs/>
                <w:sz w:val="16"/>
                <w:szCs w:val="16"/>
              </w:rPr>
              <w:t>Notes</w:t>
            </w:r>
          </w:p>
        </w:tc>
      </w:tr>
      <w:tr w:rsidR="000761A2" w14:paraId="7C23EE46" w14:textId="77777777" w:rsidTr="00C1452A">
        <w:trPr>
          <w:trHeight w:val="709"/>
          <w:jc w:val="center"/>
        </w:trPr>
        <w:tc>
          <w:tcPr>
            <w:tcW w:w="850" w:type="dxa"/>
            <w:shd w:val="clear" w:color="auto" w:fill="8EAADB" w:themeFill="accent1" w:themeFillTint="99"/>
            <w:vAlign w:val="center"/>
          </w:tcPr>
          <w:p w14:paraId="19683491" w14:textId="77777777" w:rsidR="000761A2" w:rsidRPr="0091371E" w:rsidRDefault="000761A2" w:rsidP="00C1452A">
            <w:pPr>
              <w:jc w:val="center"/>
              <w:rPr>
                <w:b/>
                <w:bCs/>
                <w:sz w:val="16"/>
                <w:szCs w:val="16"/>
              </w:rPr>
            </w:pPr>
            <w:r w:rsidRPr="0091371E">
              <w:rPr>
                <w:b/>
                <w:bCs/>
                <w:sz w:val="16"/>
                <w:szCs w:val="16"/>
              </w:rPr>
              <w:t>Capacity</w:t>
            </w:r>
          </w:p>
        </w:tc>
        <w:tc>
          <w:tcPr>
            <w:tcW w:w="998" w:type="dxa"/>
            <w:shd w:val="clear" w:color="auto" w:fill="8EAADB" w:themeFill="accent1" w:themeFillTint="99"/>
            <w:vAlign w:val="center"/>
          </w:tcPr>
          <w:p w14:paraId="4DB55539" w14:textId="77777777" w:rsidR="000761A2" w:rsidRPr="0091371E" w:rsidRDefault="000761A2"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2" w:type="dxa"/>
            <w:shd w:val="clear" w:color="auto" w:fill="8EAADB" w:themeFill="accent1" w:themeFillTint="99"/>
            <w:vAlign w:val="center"/>
          </w:tcPr>
          <w:p w14:paraId="40934E8A" w14:textId="77777777" w:rsidR="000761A2" w:rsidRPr="0091371E" w:rsidRDefault="000761A2" w:rsidP="00C1452A">
            <w:pPr>
              <w:jc w:val="center"/>
              <w:rPr>
                <w:b/>
                <w:bCs/>
                <w:sz w:val="16"/>
                <w:szCs w:val="16"/>
              </w:rPr>
            </w:pPr>
            <w:r w:rsidRPr="0091371E">
              <w:rPr>
                <w:b/>
                <w:bCs/>
                <w:sz w:val="16"/>
                <w:szCs w:val="16"/>
              </w:rPr>
              <w:t>% of satisfied UEs when #UEs/cell =C1</w:t>
            </w:r>
          </w:p>
        </w:tc>
        <w:tc>
          <w:tcPr>
            <w:tcW w:w="850" w:type="dxa"/>
            <w:shd w:val="clear" w:color="auto" w:fill="8EAADB" w:themeFill="accent1" w:themeFillTint="99"/>
            <w:vAlign w:val="center"/>
          </w:tcPr>
          <w:p w14:paraId="6E38CE02" w14:textId="77777777" w:rsidR="000761A2" w:rsidRPr="0091371E" w:rsidRDefault="000761A2" w:rsidP="00C1452A">
            <w:pPr>
              <w:jc w:val="center"/>
              <w:rPr>
                <w:b/>
                <w:bCs/>
                <w:sz w:val="16"/>
                <w:szCs w:val="16"/>
              </w:rPr>
            </w:pPr>
            <w:r w:rsidRPr="0091371E">
              <w:rPr>
                <w:b/>
                <w:bCs/>
                <w:sz w:val="16"/>
                <w:szCs w:val="16"/>
              </w:rPr>
              <w:t>Capacity</w:t>
            </w:r>
          </w:p>
        </w:tc>
        <w:tc>
          <w:tcPr>
            <w:tcW w:w="988" w:type="dxa"/>
            <w:shd w:val="clear" w:color="auto" w:fill="8EAADB" w:themeFill="accent1" w:themeFillTint="99"/>
            <w:vAlign w:val="center"/>
          </w:tcPr>
          <w:p w14:paraId="144426AE" w14:textId="77777777" w:rsidR="000761A2" w:rsidRPr="0091371E" w:rsidRDefault="000761A2"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7" w:type="dxa"/>
            <w:shd w:val="clear" w:color="auto" w:fill="8EAADB" w:themeFill="accent1" w:themeFillTint="99"/>
            <w:vAlign w:val="center"/>
          </w:tcPr>
          <w:p w14:paraId="158C8FBF" w14:textId="77777777" w:rsidR="000761A2" w:rsidRPr="0091371E" w:rsidRDefault="000761A2" w:rsidP="00C1452A">
            <w:pPr>
              <w:jc w:val="center"/>
              <w:rPr>
                <w:b/>
                <w:bCs/>
                <w:sz w:val="16"/>
                <w:szCs w:val="16"/>
              </w:rPr>
            </w:pPr>
            <w:r w:rsidRPr="0091371E">
              <w:rPr>
                <w:b/>
                <w:bCs/>
                <w:sz w:val="16"/>
                <w:szCs w:val="16"/>
              </w:rPr>
              <w:t>% of satisfied UEs when #UEs/cell =C1</w:t>
            </w:r>
          </w:p>
        </w:tc>
        <w:tc>
          <w:tcPr>
            <w:tcW w:w="1276" w:type="dxa"/>
            <w:vMerge/>
            <w:shd w:val="clear" w:color="auto" w:fill="9CC2E5" w:themeFill="accent5" w:themeFillTint="99"/>
            <w:vAlign w:val="center"/>
          </w:tcPr>
          <w:p w14:paraId="4C733E25" w14:textId="77777777" w:rsidR="000761A2" w:rsidRPr="0091371E" w:rsidRDefault="000761A2" w:rsidP="00C1452A">
            <w:pPr>
              <w:jc w:val="center"/>
              <w:rPr>
                <w:b/>
                <w:bCs/>
                <w:sz w:val="16"/>
                <w:szCs w:val="16"/>
              </w:rPr>
            </w:pPr>
          </w:p>
        </w:tc>
      </w:tr>
      <w:tr w:rsidR="000761A2" w14:paraId="521DFC04" w14:textId="77777777" w:rsidTr="00C1452A">
        <w:trPr>
          <w:trHeight w:val="283"/>
          <w:jc w:val="center"/>
        </w:trPr>
        <w:tc>
          <w:tcPr>
            <w:tcW w:w="850" w:type="dxa"/>
            <w:vAlign w:val="center"/>
          </w:tcPr>
          <w:p w14:paraId="0978F5A9" w14:textId="77777777" w:rsidR="000761A2" w:rsidRPr="0091371E" w:rsidRDefault="000761A2" w:rsidP="00C1452A">
            <w:pPr>
              <w:jc w:val="center"/>
              <w:rPr>
                <w:sz w:val="16"/>
                <w:szCs w:val="16"/>
              </w:rPr>
            </w:pPr>
            <w:r w:rsidRPr="00643B4A">
              <w:rPr>
                <w:sz w:val="16"/>
                <w:szCs w:val="16"/>
              </w:rPr>
              <w:t>5.4</w:t>
            </w:r>
            <w:r>
              <w:rPr>
                <w:sz w:val="16"/>
                <w:szCs w:val="16"/>
              </w:rPr>
              <w:t>5</w:t>
            </w:r>
          </w:p>
        </w:tc>
        <w:tc>
          <w:tcPr>
            <w:tcW w:w="998" w:type="dxa"/>
            <w:vAlign w:val="center"/>
          </w:tcPr>
          <w:p w14:paraId="0074FC30" w14:textId="77777777" w:rsidR="000761A2" w:rsidRPr="0091371E" w:rsidRDefault="000761A2" w:rsidP="00C1452A">
            <w:pPr>
              <w:jc w:val="center"/>
              <w:rPr>
                <w:sz w:val="16"/>
                <w:szCs w:val="16"/>
              </w:rPr>
            </w:pPr>
            <w:r>
              <w:rPr>
                <w:sz w:val="16"/>
                <w:szCs w:val="16"/>
              </w:rPr>
              <w:t>5</w:t>
            </w:r>
          </w:p>
        </w:tc>
        <w:tc>
          <w:tcPr>
            <w:tcW w:w="1412" w:type="dxa"/>
            <w:vAlign w:val="center"/>
          </w:tcPr>
          <w:p w14:paraId="22FB5BDC" w14:textId="6FE943AE" w:rsidR="000761A2" w:rsidRPr="0091371E" w:rsidRDefault="000761A2" w:rsidP="00C1452A">
            <w:pPr>
              <w:jc w:val="center"/>
              <w:rPr>
                <w:sz w:val="16"/>
                <w:szCs w:val="16"/>
              </w:rPr>
            </w:pPr>
            <w:r w:rsidRPr="004A17E4">
              <w:rPr>
                <w:sz w:val="16"/>
                <w:szCs w:val="16"/>
              </w:rPr>
              <w:t>94.</w:t>
            </w:r>
            <w:r>
              <w:rPr>
                <w:sz w:val="16"/>
                <w:szCs w:val="16"/>
              </w:rPr>
              <w:t>19</w:t>
            </w:r>
            <w:r w:rsidR="00E500AF">
              <w:rPr>
                <w:sz w:val="16"/>
                <w:szCs w:val="16"/>
              </w:rPr>
              <w:t>%</w:t>
            </w:r>
          </w:p>
        </w:tc>
        <w:tc>
          <w:tcPr>
            <w:tcW w:w="850" w:type="dxa"/>
            <w:vAlign w:val="center"/>
          </w:tcPr>
          <w:p w14:paraId="1FFFD706" w14:textId="77777777" w:rsidR="000761A2" w:rsidRPr="00924926" w:rsidRDefault="000761A2" w:rsidP="00C1452A">
            <w:pPr>
              <w:jc w:val="center"/>
              <w:rPr>
                <w:rFonts w:eastAsiaTheme="minorEastAsia"/>
                <w:sz w:val="16"/>
                <w:szCs w:val="16"/>
              </w:rPr>
            </w:pPr>
            <w:r w:rsidRPr="00305B1B">
              <w:rPr>
                <w:rFonts w:eastAsiaTheme="minorEastAsia"/>
                <w:sz w:val="16"/>
                <w:szCs w:val="16"/>
              </w:rPr>
              <w:t>7.1</w:t>
            </w:r>
            <w:r>
              <w:rPr>
                <w:rFonts w:eastAsiaTheme="minorEastAsia"/>
                <w:sz w:val="16"/>
                <w:szCs w:val="16"/>
              </w:rPr>
              <w:t>5</w:t>
            </w:r>
          </w:p>
        </w:tc>
        <w:tc>
          <w:tcPr>
            <w:tcW w:w="988" w:type="dxa"/>
            <w:vAlign w:val="center"/>
          </w:tcPr>
          <w:p w14:paraId="34E8C6D4" w14:textId="77777777" w:rsidR="000761A2" w:rsidRPr="00924926" w:rsidRDefault="000761A2" w:rsidP="00C1452A">
            <w:pPr>
              <w:jc w:val="center"/>
              <w:rPr>
                <w:rFonts w:eastAsiaTheme="minorEastAsia"/>
                <w:sz w:val="16"/>
                <w:szCs w:val="16"/>
              </w:rPr>
            </w:pPr>
            <w:r>
              <w:rPr>
                <w:rFonts w:eastAsiaTheme="minorEastAsia"/>
                <w:sz w:val="16"/>
                <w:szCs w:val="16"/>
              </w:rPr>
              <w:t>7</w:t>
            </w:r>
          </w:p>
        </w:tc>
        <w:tc>
          <w:tcPr>
            <w:tcW w:w="1417" w:type="dxa"/>
            <w:vAlign w:val="center"/>
          </w:tcPr>
          <w:p w14:paraId="61207357" w14:textId="35D64178" w:rsidR="000761A2" w:rsidRPr="00924926" w:rsidRDefault="000761A2" w:rsidP="00C1452A">
            <w:pPr>
              <w:jc w:val="center"/>
              <w:rPr>
                <w:rFonts w:eastAsiaTheme="minorEastAsia"/>
                <w:sz w:val="16"/>
                <w:szCs w:val="16"/>
              </w:rPr>
            </w:pPr>
            <w:r w:rsidRPr="00F53780">
              <w:rPr>
                <w:rFonts w:eastAsiaTheme="minorEastAsia"/>
                <w:sz w:val="16"/>
                <w:szCs w:val="16"/>
              </w:rPr>
              <w:t>91.70</w:t>
            </w:r>
            <w:r w:rsidR="00CF23FD">
              <w:rPr>
                <w:rFonts w:eastAsiaTheme="minorEastAsia"/>
                <w:sz w:val="16"/>
                <w:szCs w:val="16"/>
              </w:rPr>
              <w:t>%</w:t>
            </w:r>
          </w:p>
        </w:tc>
        <w:tc>
          <w:tcPr>
            <w:tcW w:w="1276" w:type="dxa"/>
            <w:vAlign w:val="center"/>
          </w:tcPr>
          <w:p w14:paraId="34F5BB44" w14:textId="77777777" w:rsidR="000761A2" w:rsidRPr="0091371E" w:rsidRDefault="000761A2" w:rsidP="00C1452A">
            <w:pPr>
              <w:jc w:val="both"/>
              <w:rPr>
                <w:rFonts w:eastAsiaTheme="minorEastAsia"/>
                <w:sz w:val="16"/>
                <w:szCs w:val="16"/>
              </w:rPr>
            </w:pPr>
          </w:p>
        </w:tc>
      </w:tr>
      <w:tr w:rsidR="00CF23FD" w14:paraId="17724377" w14:textId="77777777" w:rsidTr="00C1452A">
        <w:trPr>
          <w:trHeight w:val="283"/>
          <w:jc w:val="center"/>
        </w:trPr>
        <w:tc>
          <w:tcPr>
            <w:tcW w:w="850" w:type="dxa"/>
            <w:vAlign w:val="center"/>
          </w:tcPr>
          <w:p w14:paraId="0A3A2D25" w14:textId="77777777" w:rsidR="00CF23FD" w:rsidRPr="00643B4A" w:rsidRDefault="00CF23FD" w:rsidP="00C1452A">
            <w:pPr>
              <w:jc w:val="center"/>
              <w:rPr>
                <w:sz w:val="16"/>
                <w:szCs w:val="16"/>
              </w:rPr>
            </w:pPr>
          </w:p>
        </w:tc>
        <w:tc>
          <w:tcPr>
            <w:tcW w:w="998" w:type="dxa"/>
            <w:vAlign w:val="center"/>
          </w:tcPr>
          <w:p w14:paraId="74E2955E" w14:textId="77777777" w:rsidR="00CF23FD" w:rsidRDefault="00CF23FD" w:rsidP="00C1452A">
            <w:pPr>
              <w:jc w:val="center"/>
              <w:rPr>
                <w:sz w:val="16"/>
                <w:szCs w:val="16"/>
              </w:rPr>
            </w:pPr>
          </w:p>
        </w:tc>
        <w:tc>
          <w:tcPr>
            <w:tcW w:w="1412" w:type="dxa"/>
            <w:vAlign w:val="center"/>
          </w:tcPr>
          <w:p w14:paraId="33893F6F" w14:textId="77777777" w:rsidR="00CF23FD" w:rsidRPr="004A17E4" w:rsidRDefault="00CF23FD" w:rsidP="00C1452A">
            <w:pPr>
              <w:jc w:val="center"/>
              <w:rPr>
                <w:sz w:val="16"/>
                <w:szCs w:val="16"/>
              </w:rPr>
            </w:pPr>
          </w:p>
        </w:tc>
        <w:tc>
          <w:tcPr>
            <w:tcW w:w="850" w:type="dxa"/>
            <w:vAlign w:val="center"/>
          </w:tcPr>
          <w:p w14:paraId="33535F77" w14:textId="33AA0F6F" w:rsidR="00CF23FD" w:rsidRPr="00305B1B" w:rsidRDefault="00CF23FD" w:rsidP="00C1452A">
            <w:pPr>
              <w:jc w:val="center"/>
              <w:rPr>
                <w:rFonts w:eastAsiaTheme="minorEastAsia"/>
                <w:sz w:val="16"/>
                <w:szCs w:val="16"/>
              </w:rPr>
            </w:pPr>
            <w:r>
              <w:rPr>
                <w:rFonts w:eastAsiaTheme="minorEastAsia"/>
                <w:sz w:val="16"/>
                <w:szCs w:val="16"/>
              </w:rPr>
              <w:t>7.5</w:t>
            </w:r>
          </w:p>
        </w:tc>
        <w:tc>
          <w:tcPr>
            <w:tcW w:w="988" w:type="dxa"/>
            <w:vAlign w:val="center"/>
          </w:tcPr>
          <w:p w14:paraId="20821F6A" w14:textId="1E1EF53C" w:rsidR="00CF23FD" w:rsidRDefault="00CF23FD" w:rsidP="00C1452A">
            <w:pPr>
              <w:jc w:val="center"/>
              <w:rPr>
                <w:rFonts w:eastAsiaTheme="minorEastAsia"/>
                <w:sz w:val="16"/>
                <w:szCs w:val="16"/>
              </w:rPr>
            </w:pPr>
            <w:r>
              <w:rPr>
                <w:rFonts w:eastAsiaTheme="minorEastAsia"/>
                <w:sz w:val="16"/>
                <w:szCs w:val="16"/>
              </w:rPr>
              <w:t>7</w:t>
            </w:r>
          </w:p>
        </w:tc>
        <w:tc>
          <w:tcPr>
            <w:tcW w:w="1417" w:type="dxa"/>
            <w:vAlign w:val="center"/>
          </w:tcPr>
          <w:p w14:paraId="3AFBEE6A" w14:textId="779A7966" w:rsidR="00CF23FD" w:rsidRPr="00F53780" w:rsidRDefault="00CF23FD" w:rsidP="00C1452A">
            <w:pPr>
              <w:jc w:val="center"/>
              <w:rPr>
                <w:rFonts w:eastAsiaTheme="minorEastAsia"/>
                <w:sz w:val="16"/>
                <w:szCs w:val="16"/>
              </w:rPr>
            </w:pPr>
            <w:r>
              <w:rPr>
                <w:rFonts w:eastAsiaTheme="minorEastAsia"/>
                <w:sz w:val="16"/>
                <w:szCs w:val="16"/>
              </w:rPr>
              <w:t>95.71%</w:t>
            </w:r>
          </w:p>
        </w:tc>
        <w:tc>
          <w:tcPr>
            <w:tcW w:w="1276" w:type="dxa"/>
            <w:vAlign w:val="center"/>
          </w:tcPr>
          <w:p w14:paraId="6DF6283B" w14:textId="5968D3CE" w:rsidR="00CF23FD" w:rsidRPr="0091371E" w:rsidRDefault="00CF23FD" w:rsidP="00C1452A">
            <w:pPr>
              <w:jc w:val="both"/>
              <w:rPr>
                <w:rFonts w:eastAsiaTheme="minorEastAsia"/>
                <w:sz w:val="16"/>
                <w:szCs w:val="16"/>
              </w:rPr>
            </w:pPr>
            <w:r>
              <w:rPr>
                <w:rFonts w:eastAsiaTheme="minorEastAsia"/>
                <w:sz w:val="16"/>
                <w:szCs w:val="16"/>
              </w:rPr>
              <w:t>Note 1</w:t>
            </w:r>
          </w:p>
        </w:tc>
      </w:tr>
      <w:tr w:rsidR="00CF23FD" w14:paraId="0E6ACDD4" w14:textId="77777777" w:rsidTr="00C1452A">
        <w:trPr>
          <w:trHeight w:val="283"/>
          <w:jc w:val="center"/>
        </w:trPr>
        <w:tc>
          <w:tcPr>
            <w:tcW w:w="7791" w:type="dxa"/>
            <w:gridSpan w:val="7"/>
            <w:vAlign w:val="center"/>
          </w:tcPr>
          <w:p w14:paraId="7210ED41" w14:textId="58FFF1D1" w:rsidR="00CF23FD" w:rsidRDefault="00CF23FD" w:rsidP="00C1452A">
            <w:pPr>
              <w:jc w:val="both"/>
              <w:rPr>
                <w:rFonts w:eastAsiaTheme="minorEastAsia"/>
                <w:sz w:val="16"/>
                <w:szCs w:val="16"/>
              </w:rPr>
            </w:pPr>
            <w:r>
              <w:rPr>
                <w:rFonts w:eastAsiaTheme="minorEastAsia"/>
                <w:sz w:val="16"/>
                <w:szCs w:val="16"/>
              </w:rPr>
              <w:t>Note 1. No jitter</w:t>
            </w:r>
          </w:p>
        </w:tc>
      </w:tr>
    </w:tbl>
    <w:p w14:paraId="7BE61BB3" w14:textId="691BA760" w:rsidR="009C57B2" w:rsidRPr="00CF23FD" w:rsidRDefault="009C57B2" w:rsidP="00CF23FD">
      <w:pPr>
        <w:spacing w:before="120" w:after="120" w:line="276" w:lineRule="auto"/>
        <w:rPr>
          <w:b/>
          <w:bCs/>
          <w:i/>
          <w:iCs/>
        </w:rPr>
      </w:pPr>
    </w:p>
    <w:p w14:paraId="45C1981D" w14:textId="4937A8D8" w:rsidR="009C57B2" w:rsidRPr="005D4FA9" w:rsidRDefault="3AD8A67C" w:rsidP="57D91837">
      <w:pPr>
        <w:spacing w:before="120" w:after="120" w:line="276" w:lineRule="auto"/>
        <w:rPr>
          <w:b/>
          <w:bCs/>
          <w:i/>
          <w:iCs/>
        </w:rPr>
      </w:pPr>
      <w:r w:rsidRPr="57D91837">
        <w:rPr>
          <w:b/>
          <w:bCs/>
          <w:u w:val="single"/>
        </w:rPr>
        <w:t>O</w:t>
      </w:r>
      <w:r w:rsidRPr="57D91837">
        <w:rPr>
          <w:b/>
          <w:bCs/>
          <w:i/>
          <w:iCs/>
          <w:u w:val="single"/>
        </w:rPr>
        <w:t>bservation 2</w:t>
      </w:r>
      <w:r w:rsidRPr="006C1210">
        <w:rPr>
          <w:b/>
          <w:bCs/>
          <w:i/>
          <w:iCs/>
        </w:rPr>
        <w:t xml:space="preserve">: </w:t>
      </w:r>
      <w:r w:rsidRPr="005D4FA9">
        <w:rPr>
          <w:b/>
          <w:bCs/>
          <w:i/>
          <w:iCs/>
        </w:rPr>
        <w:t xml:space="preserve">For </w:t>
      </w:r>
      <w:r w:rsidR="009C57B2" w:rsidRPr="005D4FA9">
        <w:rPr>
          <w:b/>
          <w:bCs/>
          <w:i/>
          <w:iCs/>
        </w:rPr>
        <w:t>DU Downlink Scenario CG, 30Mbps, 15ms PDB, 100MHz bandwidth, DDDSU TDD format</w:t>
      </w:r>
      <w:r w:rsidR="1C49733E" w:rsidRPr="005D4FA9">
        <w:rPr>
          <w:b/>
          <w:bCs/>
          <w:i/>
          <w:iCs/>
        </w:rPr>
        <w:t>, the capacity result is summarized as follows.</w:t>
      </w:r>
    </w:p>
    <w:p w14:paraId="2EF57491" w14:textId="64F0F56D" w:rsidR="009C57B2" w:rsidRDefault="009C57B2" w:rsidP="57D91837">
      <w:pPr>
        <w:spacing w:before="120" w:after="120" w:line="276" w:lineRule="auto"/>
        <w:jc w:val="center"/>
        <w:rPr>
          <w:b/>
          <w:bCs/>
          <w:i/>
          <w:iCs/>
        </w:rPr>
      </w:pPr>
      <w:r w:rsidRPr="57D91837">
        <w:rPr>
          <w:b/>
          <w:bCs/>
          <w:i/>
          <w:iCs/>
        </w:rPr>
        <w:t xml:space="preserve">Table </w:t>
      </w:r>
      <w:r w:rsidRPr="57D91837">
        <w:rPr>
          <w:b/>
          <w:bCs/>
          <w:i/>
          <w:iCs/>
          <w:noProof/>
        </w:rPr>
        <w:t>2</w:t>
      </w:r>
      <w:r w:rsidRPr="57D91837">
        <w:rPr>
          <w:b/>
          <w:bCs/>
          <w:i/>
          <w:iCs/>
        </w:rPr>
        <w:t xml:space="preserve"> System capacity of CG (30Mbps) application in FR1 DL Dense Urban scenario</w:t>
      </w:r>
    </w:p>
    <w:tbl>
      <w:tblPr>
        <w:tblStyle w:val="TableGrid"/>
        <w:tblW w:w="7791" w:type="dxa"/>
        <w:jc w:val="center"/>
        <w:tblLayout w:type="fixed"/>
        <w:tblLook w:val="04A0" w:firstRow="1" w:lastRow="0" w:firstColumn="1" w:lastColumn="0" w:noHBand="0" w:noVBand="1"/>
      </w:tblPr>
      <w:tblGrid>
        <w:gridCol w:w="850"/>
        <w:gridCol w:w="998"/>
        <w:gridCol w:w="1412"/>
        <w:gridCol w:w="850"/>
        <w:gridCol w:w="988"/>
        <w:gridCol w:w="1417"/>
        <w:gridCol w:w="1276"/>
      </w:tblGrid>
      <w:tr w:rsidR="00CF23FD" w14:paraId="04AD98E6" w14:textId="77777777" w:rsidTr="00C1452A">
        <w:trPr>
          <w:trHeight w:val="454"/>
          <w:jc w:val="center"/>
        </w:trPr>
        <w:tc>
          <w:tcPr>
            <w:tcW w:w="3260" w:type="dxa"/>
            <w:gridSpan w:val="3"/>
            <w:shd w:val="clear" w:color="auto" w:fill="8EAADB" w:themeFill="accent1" w:themeFillTint="99"/>
            <w:vAlign w:val="center"/>
          </w:tcPr>
          <w:p w14:paraId="45AB05F3" w14:textId="77777777" w:rsidR="00CF23FD" w:rsidRPr="0091371E" w:rsidRDefault="00CF23FD" w:rsidP="00C1452A">
            <w:pPr>
              <w:jc w:val="center"/>
              <w:rPr>
                <w:b/>
                <w:bCs/>
                <w:sz w:val="16"/>
                <w:szCs w:val="16"/>
              </w:rPr>
            </w:pPr>
            <w:r>
              <w:rPr>
                <w:rFonts w:eastAsiaTheme="minorEastAsia"/>
                <w:b/>
                <w:bCs/>
                <w:sz w:val="16"/>
                <w:szCs w:val="16"/>
              </w:rPr>
              <w:t>SU-MIMO</w:t>
            </w:r>
          </w:p>
        </w:tc>
        <w:tc>
          <w:tcPr>
            <w:tcW w:w="3255" w:type="dxa"/>
            <w:gridSpan w:val="3"/>
            <w:shd w:val="clear" w:color="auto" w:fill="8EAADB" w:themeFill="accent1" w:themeFillTint="99"/>
            <w:vAlign w:val="center"/>
          </w:tcPr>
          <w:p w14:paraId="4D10115F" w14:textId="77777777" w:rsidR="00CF23FD" w:rsidRPr="0091371E" w:rsidRDefault="00CF23FD" w:rsidP="00C1452A">
            <w:pPr>
              <w:jc w:val="center"/>
              <w:rPr>
                <w:b/>
                <w:bCs/>
                <w:sz w:val="16"/>
                <w:szCs w:val="16"/>
              </w:rPr>
            </w:pPr>
            <w:r>
              <w:rPr>
                <w:rFonts w:eastAsiaTheme="minorEastAsia"/>
                <w:b/>
                <w:bCs/>
                <w:sz w:val="16"/>
                <w:szCs w:val="16"/>
              </w:rPr>
              <w:t>MU-MIMO</w:t>
            </w:r>
          </w:p>
        </w:tc>
        <w:tc>
          <w:tcPr>
            <w:tcW w:w="1276" w:type="dxa"/>
            <w:vMerge w:val="restart"/>
            <w:shd w:val="clear" w:color="auto" w:fill="8EAADB" w:themeFill="accent1" w:themeFillTint="99"/>
            <w:vAlign w:val="center"/>
          </w:tcPr>
          <w:p w14:paraId="7C773809" w14:textId="77777777" w:rsidR="00CF23FD" w:rsidRPr="0091371E" w:rsidRDefault="00CF23FD" w:rsidP="00C1452A">
            <w:pPr>
              <w:jc w:val="center"/>
              <w:rPr>
                <w:rFonts w:eastAsiaTheme="minorEastAsia"/>
                <w:b/>
                <w:bCs/>
                <w:sz w:val="16"/>
                <w:szCs w:val="16"/>
              </w:rPr>
            </w:pPr>
            <w:r w:rsidRPr="0091371E">
              <w:rPr>
                <w:rFonts w:eastAsiaTheme="minorEastAsia"/>
                <w:b/>
                <w:bCs/>
                <w:sz w:val="16"/>
                <w:szCs w:val="16"/>
              </w:rPr>
              <w:t>Notes</w:t>
            </w:r>
          </w:p>
        </w:tc>
      </w:tr>
      <w:tr w:rsidR="00CF23FD" w14:paraId="5B1FB8D5" w14:textId="77777777" w:rsidTr="00C1452A">
        <w:trPr>
          <w:trHeight w:val="709"/>
          <w:jc w:val="center"/>
        </w:trPr>
        <w:tc>
          <w:tcPr>
            <w:tcW w:w="850" w:type="dxa"/>
            <w:shd w:val="clear" w:color="auto" w:fill="8EAADB" w:themeFill="accent1" w:themeFillTint="99"/>
            <w:vAlign w:val="center"/>
          </w:tcPr>
          <w:p w14:paraId="12CF6B20" w14:textId="77777777" w:rsidR="00CF23FD" w:rsidRPr="0091371E" w:rsidRDefault="00CF23FD" w:rsidP="00C1452A">
            <w:pPr>
              <w:jc w:val="center"/>
              <w:rPr>
                <w:b/>
                <w:bCs/>
                <w:sz w:val="16"/>
                <w:szCs w:val="16"/>
              </w:rPr>
            </w:pPr>
            <w:r w:rsidRPr="0091371E">
              <w:rPr>
                <w:b/>
                <w:bCs/>
                <w:sz w:val="16"/>
                <w:szCs w:val="16"/>
              </w:rPr>
              <w:t>Capacity</w:t>
            </w:r>
          </w:p>
        </w:tc>
        <w:tc>
          <w:tcPr>
            <w:tcW w:w="998" w:type="dxa"/>
            <w:shd w:val="clear" w:color="auto" w:fill="8EAADB" w:themeFill="accent1" w:themeFillTint="99"/>
            <w:vAlign w:val="center"/>
          </w:tcPr>
          <w:p w14:paraId="3A4D6D9D" w14:textId="77777777" w:rsidR="00CF23FD" w:rsidRPr="0091371E" w:rsidRDefault="00CF23FD"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2" w:type="dxa"/>
            <w:shd w:val="clear" w:color="auto" w:fill="8EAADB" w:themeFill="accent1" w:themeFillTint="99"/>
            <w:vAlign w:val="center"/>
          </w:tcPr>
          <w:p w14:paraId="4772E259" w14:textId="77777777" w:rsidR="00CF23FD" w:rsidRPr="0091371E" w:rsidRDefault="00CF23FD" w:rsidP="00C1452A">
            <w:pPr>
              <w:jc w:val="center"/>
              <w:rPr>
                <w:b/>
                <w:bCs/>
                <w:sz w:val="16"/>
                <w:szCs w:val="16"/>
              </w:rPr>
            </w:pPr>
            <w:r w:rsidRPr="0091371E">
              <w:rPr>
                <w:b/>
                <w:bCs/>
                <w:sz w:val="16"/>
                <w:szCs w:val="16"/>
              </w:rPr>
              <w:t>% of satisfied UEs when #UEs/cell =C1</w:t>
            </w:r>
          </w:p>
        </w:tc>
        <w:tc>
          <w:tcPr>
            <w:tcW w:w="850" w:type="dxa"/>
            <w:shd w:val="clear" w:color="auto" w:fill="8EAADB" w:themeFill="accent1" w:themeFillTint="99"/>
            <w:vAlign w:val="center"/>
          </w:tcPr>
          <w:p w14:paraId="1D6240A8" w14:textId="77777777" w:rsidR="00CF23FD" w:rsidRPr="0091371E" w:rsidRDefault="00CF23FD" w:rsidP="00C1452A">
            <w:pPr>
              <w:jc w:val="center"/>
              <w:rPr>
                <w:b/>
                <w:bCs/>
                <w:sz w:val="16"/>
                <w:szCs w:val="16"/>
              </w:rPr>
            </w:pPr>
            <w:r w:rsidRPr="0091371E">
              <w:rPr>
                <w:b/>
                <w:bCs/>
                <w:sz w:val="16"/>
                <w:szCs w:val="16"/>
              </w:rPr>
              <w:t>Capacity</w:t>
            </w:r>
          </w:p>
        </w:tc>
        <w:tc>
          <w:tcPr>
            <w:tcW w:w="988" w:type="dxa"/>
            <w:shd w:val="clear" w:color="auto" w:fill="8EAADB" w:themeFill="accent1" w:themeFillTint="99"/>
            <w:vAlign w:val="center"/>
          </w:tcPr>
          <w:p w14:paraId="5D573C14" w14:textId="77777777" w:rsidR="00CF23FD" w:rsidRPr="0091371E" w:rsidRDefault="00CF23FD"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7" w:type="dxa"/>
            <w:shd w:val="clear" w:color="auto" w:fill="8EAADB" w:themeFill="accent1" w:themeFillTint="99"/>
            <w:vAlign w:val="center"/>
          </w:tcPr>
          <w:p w14:paraId="76A8BD4E" w14:textId="77777777" w:rsidR="00CF23FD" w:rsidRPr="0091371E" w:rsidRDefault="00CF23FD" w:rsidP="00C1452A">
            <w:pPr>
              <w:jc w:val="center"/>
              <w:rPr>
                <w:b/>
                <w:bCs/>
                <w:sz w:val="16"/>
                <w:szCs w:val="16"/>
              </w:rPr>
            </w:pPr>
            <w:r w:rsidRPr="0091371E">
              <w:rPr>
                <w:b/>
                <w:bCs/>
                <w:sz w:val="16"/>
                <w:szCs w:val="16"/>
              </w:rPr>
              <w:t>% of satisfied UEs when #UEs/cell =C1</w:t>
            </w:r>
          </w:p>
        </w:tc>
        <w:tc>
          <w:tcPr>
            <w:tcW w:w="1276" w:type="dxa"/>
            <w:vMerge/>
            <w:shd w:val="clear" w:color="auto" w:fill="9CC2E5" w:themeFill="accent5" w:themeFillTint="99"/>
            <w:vAlign w:val="center"/>
          </w:tcPr>
          <w:p w14:paraId="427344B5" w14:textId="77777777" w:rsidR="00CF23FD" w:rsidRPr="0091371E" w:rsidRDefault="00CF23FD" w:rsidP="00C1452A">
            <w:pPr>
              <w:jc w:val="center"/>
              <w:rPr>
                <w:b/>
                <w:bCs/>
                <w:sz w:val="16"/>
                <w:szCs w:val="16"/>
              </w:rPr>
            </w:pPr>
          </w:p>
        </w:tc>
      </w:tr>
      <w:tr w:rsidR="00CF23FD" w14:paraId="7CEB849A" w14:textId="77777777" w:rsidTr="00C1452A">
        <w:trPr>
          <w:trHeight w:val="283"/>
          <w:jc w:val="center"/>
        </w:trPr>
        <w:tc>
          <w:tcPr>
            <w:tcW w:w="850" w:type="dxa"/>
            <w:vAlign w:val="center"/>
          </w:tcPr>
          <w:p w14:paraId="6B029E7D" w14:textId="77777777" w:rsidR="00CF23FD" w:rsidRPr="0091371E" w:rsidRDefault="00CF23FD" w:rsidP="00C1452A">
            <w:pPr>
              <w:jc w:val="center"/>
              <w:rPr>
                <w:sz w:val="16"/>
                <w:szCs w:val="16"/>
              </w:rPr>
            </w:pPr>
            <w:r>
              <w:rPr>
                <w:sz w:val="16"/>
                <w:szCs w:val="16"/>
              </w:rPr>
              <w:t>6.17</w:t>
            </w:r>
          </w:p>
        </w:tc>
        <w:tc>
          <w:tcPr>
            <w:tcW w:w="998" w:type="dxa"/>
            <w:vAlign w:val="center"/>
          </w:tcPr>
          <w:p w14:paraId="5E871CD1" w14:textId="77777777" w:rsidR="00CF23FD" w:rsidRPr="0091371E" w:rsidRDefault="00CF23FD" w:rsidP="00C1452A">
            <w:pPr>
              <w:jc w:val="center"/>
              <w:rPr>
                <w:sz w:val="16"/>
                <w:szCs w:val="16"/>
              </w:rPr>
            </w:pPr>
            <w:r>
              <w:rPr>
                <w:sz w:val="16"/>
                <w:szCs w:val="16"/>
              </w:rPr>
              <w:t>6</w:t>
            </w:r>
          </w:p>
        </w:tc>
        <w:tc>
          <w:tcPr>
            <w:tcW w:w="1412" w:type="dxa"/>
            <w:vAlign w:val="center"/>
          </w:tcPr>
          <w:p w14:paraId="00695E10" w14:textId="62D6544F" w:rsidR="00CF23FD" w:rsidRPr="0091371E" w:rsidRDefault="00CF23FD" w:rsidP="00C1452A">
            <w:pPr>
              <w:jc w:val="center"/>
              <w:rPr>
                <w:sz w:val="16"/>
                <w:szCs w:val="16"/>
              </w:rPr>
            </w:pPr>
            <w:r>
              <w:rPr>
                <w:sz w:val="16"/>
                <w:szCs w:val="16"/>
              </w:rPr>
              <w:t>91.01</w:t>
            </w:r>
            <w:r w:rsidR="00E500AF">
              <w:rPr>
                <w:sz w:val="16"/>
                <w:szCs w:val="16"/>
              </w:rPr>
              <w:t>%</w:t>
            </w:r>
          </w:p>
        </w:tc>
        <w:tc>
          <w:tcPr>
            <w:tcW w:w="850" w:type="dxa"/>
            <w:vAlign w:val="center"/>
          </w:tcPr>
          <w:p w14:paraId="654A4102" w14:textId="77777777" w:rsidR="00CF23FD" w:rsidRPr="00924926" w:rsidRDefault="00CF23FD" w:rsidP="00C1452A">
            <w:pPr>
              <w:jc w:val="center"/>
              <w:rPr>
                <w:rFonts w:eastAsiaTheme="minorEastAsia"/>
                <w:sz w:val="16"/>
                <w:szCs w:val="16"/>
              </w:rPr>
            </w:pPr>
            <w:r>
              <w:rPr>
                <w:rFonts w:eastAsiaTheme="minorEastAsia"/>
                <w:sz w:val="16"/>
                <w:szCs w:val="16"/>
              </w:rPr>
              <w:t>7.47</w:t>
            </w:r>
          </w:p>
        </w:tc>
        <w:tc>
          <w:tcPr>
            <w:tcW w:w="988" w:type="dxa"/>
            <w:vAlign w:val="center"/>
          </w:tcPr>
          <w:p w14:paraId="6CACE894" w14:textId="77777777" w:rsidR="00CF23FD" w:rsidRPr="00924926" w:rsidRDefault="00CF23FD" w:rsidP="00C1452A">
            <w:pPr>
              <w:jc w:val="center"/>
              <w:rPr>
                <w:rFonts w:eastAsiaTheme="minorEastAsia"/>
                <w:sz w:val="16"/>
                <w:szCs w:val="16"/>
              </w:rPr>
            </w:pPr>
            <w:r>
              <w:rPr>
                <w:rFonts w:eastAsiaTheme="minorEastAsia"/>
                <w:sz w:val="16"/>
                <w:szCs w:val="16"/>
              </w:rPr>
              <w:t>7</w:t>
            </w:r>
          </w:p>
        </w:tc>
        <w:tc>
          <w:tcPr>
            <w:tcW w:w="1417" w:type="dxa"/>
            <w:vAlign w:val="center"/>
          </w:tcPr>
          <w:p w14:paraId="406371D9" w14:textId="07CF46A8" w:rsidR="00CF23FD" w:rsidRPr="00924926" w:rsidRDefault="00CF23FD" w:rsidP="00C1452A">
            <w:pPr>
              <w:jc w:val="center"/>
              <w:rPr>
                <w:rFonts w:eastAsiaTheme="minorEastAsia"/>
                <w:sz w:val="16"/>
                <w:szCs w:val="16"/>
              </w:rPr>
            </w:pPr>
            <w:r w:rsidRPr="00B420DD">
              <w:rPr>
                <w:rFonts w:eastAsiaTheme="minorEastAsia"/>
                <w:sz w:val="16"/>
                <w:szCs w:val="16"/>
              </w:rPr>
              <w:t>94.35</w:t>
            </w:r>
            <w:r>
              <w:rPr>
                <w:rFonts w:eastAsiaTheme="minorEastAsia"/>
                <w:sz w:val="16"/>
                <w:szCs w:val="16"/>
              </w:rPr>
              <w:t>%</w:t>
            </w:r>
          </w:p>
        </w:tc>
        <w:tc>
          <w:tcPr>
            <w:tcW w:w="1276" w:type="dxa"/>
            <w:vAlign w:val="center"/>
          </w:tcPr>
          <w:p w14:paraId="421363E1" w14:textId="77777777" w:rsidR="00CF23FD" w:rsidRPr="0091371E" w:rsidRDefault="00CF23FD" w:rsidP="00C1452A">
            <w:pPr>
              <w:jc w:val="both"/>
              <w:rPr>
                <w:rFonts w:eastAsiaTheme="minorEastAsia"/>
                <w:sz w:val="16"/>
                <w:szCs w:val="16"/>
              </w:rPr>
            </w:pPr>
          </w:p>
        </w:tc>
      </w:tr>
      <w:tr w:rsidR="00CF23FD" w14:paraId="180100AF" w14:textId="77777777" w:rsidTr="00C1452A">
        <w:trPr>
          <w:trHeight w:val="283"/>
          <w:jc w:val="center"/>
        </w:trPr>
        <w:tc>
          <w:tcPr>
            <w:tcW w:w="850" w:type="dxa"/>
            <w:vAlign w:val="center"/>
          </w:tcPr>
          <w:p w14:paraId="558DF0EF" w14:textId="77777777" w:rsidR="00CF23FD" w:rsidRDefault="00CF23FD" w:rsidP="00C1452A">
            <w:pPr>
              <w:jc w:val="center"/>
              <w:rPr>
                <w:sz w:val="16"/>
                <w:szCs w:val="16"/>
              </w:rPr>
            </w:pPr>
          </w:p>
        </w:tc>
        <w:tc>
          <w:tcPr>
            <w:tcW w:w="998" w:type="dxa"/>
            <w:vAlign w:val="center"/>
          </w:tcPr>
          <w:p w14:paraId="4160E933" w14:textId="77777777" w:rsidR="00CF23FD" w:rsidRDefault="00CF23FD" w:rsidP="00C1452A">
            <w:pPr>
              <w:jc w:val="center"/>
              <w:rPr>
                <w:sz w:val="16"/>
                <w:szCs w:val="16"/>
              </w:rPr>
            </w:pPr>
          </w:p>
        </w:tc>
        <w:tc>
          <w:tcPr>
            <w:tcW w:w="1412" w:type="dxa"/>
            <w:vAlign w:val="center"/>
          </w:tcPr>
          <w:p w14:paraId="3DDF2457" w14:textId="77777777" w:rsidR="00CF23FD" w:rsidRDefault="00CF23FD" w:rsidP="00C1452A">
            <w:pPr>
              <w:jc w:val="center"/>
              <w:rPr>
                <w:sz w:val="16"/>
                <w:szCs w:val="16"/>
              </w:rPr>
            </w:pPr>
          </w:p>
        </w:tc>
        <w:tc>
          <w:tcPr>
            <w:tcW w:w="850" w:type="dxa"/>
            <w:vAlign w:val="center"/>
          </w:tcPr>
          <w:p w14:paraId="3481FD24" w14:textId="7531CE66" w:rsidR="00CF23FD" w:rsidRDefault="00CF23FD" w:rsidP="00C1452A">
            <w:pPr>
              <w:jc w:val="center"/>
              <w:rPr>
                <w:rFonts w:eastAsiaTheme="minorEastAsia"/>
                <w:sz w:val="16"/>
                <w:szCs w:val="16"/>
              </w:rPr>
            </w:pPr>
            <w:r>
              <w:rPr>
                <w:rFonts w:eastAsiaTheme="minorEastAsia"/>
                <w:sz w:val="16"/>
                <w:szCs w:val="16"/>
              </w:rPr>
              <w:t>8.20</w:t>
            </w:r>
          </w:p>
        </w:tc>
        <w:tc>
          <w:tcPr>
            <w:tcW w:w="988" w:type="dxa"/>
            <w:vAlign w:val="center"/>
          </w:tcPr>
          <w:p w14:paraId="79D91841" w14:textId="12C81F69" w:rsidR="00CF23FD" w:rsidRDefault="00CF23FD" w:rsidP="00C1452A">
            <w:pPr>
              <w:jc w:val="center"/>
              <w:rPr>
                <w:rFonts w:eastAsiaTheme="minorEastAsia"/>
                <w:sz w:val="16"/>
                <w:szCs w:val="16"/>
              </w:rPr>
            </w:pPr>
            <w:r>
              <w:rPr>
                <w:rFonts w:eastAsiaTheme="minorEastAsia"/>
                <w:sz w:val="16"/>
                <w:szCs w:val="16"/>
              </w:rPr>
              <w:t>8</w:t>
            </w:r>
          </w:p>
        </w:tc>
        <w:tc>
          <w:tcPr>
            <w:tcW w:w="1417" w:type="dxa"/>
            <w:vAlign w:val="center"/>
          </w:tcPr>
          <w:p w14:paraId="18846F13" w14:textId="70019573" w:rsidR="00CF23FD" w:rsidRPr="00B420DD" w:rsidRDefault="00CF23FD" w:rsidP="00C1452A">
            <w:pPr>
              <w:jc w:val="center"/>
              <w:rPr>
                <w:rFonts w:eastAsiaTheme="minorEastAsia"/>
                <w:sz w:val="16"/>
                <w:szCs w:val="16"/>
              </w:rPr>
            </w:pPr>
            <w:r>
              <w:rPr>
                <w:rFonts w:eastAsiaTheme="minorEastAsia"/>
                <w:sz w:val="16"/>
                <w:szCs w:val="16"/>
              </w:rPr>
              <w:t>90.14%</w:t>
            </w:r>
          </w:p>
        </w:tc>
        <w:tc>
          <w:tcPr>
            <w:tcW w:w="1276" w:type="dxa"/>
            <w:vAlign w:val="center"/>
          </w:tcPr>
          <w:p w14:paraId="2BA5F050" w14:textId="7F045B05" w:rsidR="00CF23FD" w:rsidRPr="0091371E" w:rsidRDefault="00CF23FD" w:rsidP="00C1452A">
            <w:pPr>
              <w:jc w:val="both"/>
              <w:rPr>
                <w:rFonts w:eastAsiaTheme="minorEastAsia"/>
                <w:sz w:val="16"/>
                <w:szCs w:val="16"/>
              </w:rPr>
            </w:pPr>
            <w:r>
              <w:rPr>
                <w:rFonts w:eastAsiaTheme="minorEastAsia"/>
                <w:sz w:val="16"/>
                <w:szCs w:val="16"/>
              </w:rPr>
              <w:t>Note 1</w:t>
            </w:r>
          </w:p>
        </w:tc>
      </w:tr>
      <w:tr w:rsidR="00CF23FD" w14:paraId="15AD1ACE" w14:textId="77777777" w:rsidTr="00C1452A">
        <w:trPr>
          <w:trHeight w:val="283"/>
          <w:jc w:val="center"/>
        </w:trPr>
        <w:tc>
          <w:tcPr>
            <w:tcW w:w="7791" w:type="dxa"/>
            <w:gridSpan w:val="7"/>
            <w:vAlign w:val="center"/>
          </w:tcPr>
          <w:p w14:paraId="759CA684" w14:textId="16C6A5EA" w:rsidR="00CF23FD" w:rsidRDefault="00CF23FD" w:rsidP="00C1452A">
            <w:pPr>
              <w:jc w:val="both"/>
              <w:rPr>
                <w:rFonts w:eastAsiaTheme="minorEastAsia"/>
                <w:sz w:val="16"/>
                <w:szCs w:val="16"/>
              </w:rPr>
            </w:pPr>
            <w:r>
              <w:rPr>
                <w:rFonts w:eastAsiaTheme="minorEastAsia"/>
                <w:sz w:val="16"/>
                <w:szCs w:val="16"/>
              </w:rPr>
              <w:t>Note 1. No jitter</w:t>
            </w:r>
          </w:p>
        </w:tc>
      </w:tr>
    </w:tbl>
    <w:p w14:paraId="4B61B961" w14:textId="706725D9" w:rsidR="005D4FA9" w:rsidRDefault="005D4FA9" w:rsidP="005D4FA9">
      <w:pPr>
        <w:spacing w:before="120" w:after="120" w:line="276" w:lineRule="auto"/>
        <w:rPr>
          <w:b/>
          <w:bCs/>
          <w:i/>
          <w:iCs/>
        </w:rPr>
      </w:pPr>
      <w:r w:rsidRPr="57D91837">
        <w:rPr>
          <w:b/>
          <w:bCs/>
          <w:u w:val="single"/>
        </w:rPr>
        <w:t>O</w:t>
      </w:r>
      <w:r w:rsidRPr="57D91837">
        <w:rPr>
          <w:b/>
          <w:bCs/>
          <w:i/>
          <w:iCs/>
          <w:u w:val="single"/>
        </w:rPr>
        <w:t xml:space="preserve">bservation </w:t>
      </w:r>
      <w:r>
        <w:rPr>
          <w:b/>
          <w:bCs/>
          <w:i/>
          <w:iCs/>
          <w:u w:val="single"/>
        </w:rPr>
        <w:t>3</w:t>
      </w:r>
      <w:r w:rsidRPr="006C1210">
        <w:rPr>
          <w:b/>
          <w:bCs/>
          <w:i/>
          <w:iCs/>
        </w:rPr>
        <w:t xml:space="preserve">: </w:t>
      </w:r>
      <w:r w:rsidRPr="005D4FA9">
        <w:rPr>
          <w:b/>
          <w:bCs/>
          <w:i/>
          <w:iCs/>
        </w:rPr>
        <w:t>For DU Downlink Scenario</w:t>
      </w:r>
      <w:r w:rsidR="00DC693B">
        <w:rPr>
          <w:b/>
          <w:bCs/>
          <w:i/>
          <w:iCs/>
        </w:rPr>
        <w:t>,</w:t>
      </w:r>
      <w:r w:rsidR="000E5A29">
        <w:rPr>
          <w:b/>
          <w:bCs/>
          <w:i/>
          <w:iCs/>
        </w:rPr>
        <w:t xml:space="preserve"> the system capacity</w:t>
      </w:r>
      <w:r w:rsidR="0038203F">
        <w:rPr>
          <w:b/>
          <w:bCs/>
          <w:i/>
          <w:iCs/>
        </w:rPr>
        <w:t xml:space="preserve"> for 15ms PDB is </w:t>
      </w:r>
      <w:r w:rsidR="00D465A8">
        <w:rPr>
          <w:b/>
          <w:bCs/>
          <w:i/>
          <w:iCs/>
        </w:rPr>
        <w:t xml:space="preserve">13.2% </w:t>
      </w:r>
      <w:r w:rsidR="0038203F">
        <w:rPr>
          <w:b/>
          <w:bCs/>
          <w:i/>
          <w:iCs/>
        </w:rPr>
        <w:t xml:space="preserve">higher than 10ms PDB </w:t>
      </w:r>
      <w:r w:rsidR="0053720B">
        <w:rPr>
          <w:b/>
          <w:bCs/>
          <w:i/>
          <w:iCs/>
        </w:rPr>
        <w:t xml:space="preserve">with SU-MIMO </w:t>
      </w:r>
      <w:r w:rsidR="00D465A8">
        <w:rPr>
          <w:b/>
          <w:bCs/>
          <w:i/>
          <w:iCs/>
        </w:rPr>
        <w:t xml:space="preserve">and </w:t>
      </w:r>
      <w:r w:rsidR="00D77C89">
        <w:rPr>
          <w:b/>
          <w:bCs/>
          <w:i/>
          <w:iCs/>
        </w:rPr>
        <w:t xml:space="preserve">4.5% </w:t>
      </w:r>
      <w:r w:rsidR="0038203F">
        <w:rPr>
          <w:b/>
          <w:bCs/>
          <w:i/>
          <w:iCs/>
        </w:rPr>
        <w:t xml:space="preserve">higher </w:t>
      </w:r>
      <w:r w:rsidR="0053720B">
        <w:rPr>
          <w:b/>
          <w:bCs/>
          <w:i/>
          <w:iCs/>
        </w:rPr>
        <w:t>with MU-MIM</w:t>
      </w:r>
      <w:r w:rsidR="0038203F">
        <w:rPr>
          <w:b/>
          <w:bCs/>
          <w:i/>
          <w:iCs/>
        </w:rPr>
        <w:t>O.</w:t>
      </w:r>
    </w:p>
    <w:p w14:paraId="4877EA52" w14:textId="16880C40" w:rsidR="00FA2715" w:rsidRPr="00FA2715" w:rsidRDefault="00FA2715" w:rsidP="005D4FA9">
      <w:pPr>
        <w:spacing w:before="120" w:after="120" w:line="276" w:lineRule="auto"/>
        <w:rPr>
          <w:b/>
          <w:bCs/>
          <w:i/>
          <w:iCs/>
        </w:rPr>
      </w:pPr>
      <w:r w:rsidRPr="57D91837">
        <w:rPr>
          <w:b/>
          <w:bCs/>
          <w:u w:val="single"/>
        </w:rPr>
        <w:t>O</w:t>
      </w:r>
      <w:r w:rsidRPr="57D91837">
        <w:rPr>
          <w:b/>
          <w:bCs/>
          <w:i/>
          <w:iCs/>
          <w:u w:val="single"/>
        </w:rPr>
        <w:t xml:space="preserve">bservation </w:t>
      </w:r>
      <w:r>
        <w:rPr>
          <w:b/>
          <w:bCs/>
          <w:i/>
          <w:iCs/>
          <w:u w:val="single"/>
        </w:rPr>
        <w:t>4</w:t>
      </w:r>
      <w:r w:rsidRPr="006C1210">
        <w:rPr>
          <w:b/>
          <w:bCs/>
          <w:i/>
          <w:iCs/>
        </w:rPr>
        <w:t xml:space="preserve">: </w:t>
      </w:r>
      <w:r w:rsidR="00DC693B" w:rsidRPr="005D4FA9">
        <w:rPr>
          <w:b/>
          <w:bCs/>
          <w:i/>
          <w:iCs/>
        </w:rPr>
        <w:t>For DU Downlink Scenario</w:t>
      </w:r>
      <w:r w:rsidR="00EA12F9">
        <w:rPr>
          <w:b/>
          <w:bCs/>
          <w:i/>
          <w:iCs/>
        </w:rPr>
        <w:t>,</w:t>
      </w:r>
      <w:r w:rsidR="00DC693B">
        <w:rPr>
          <w:b/>
          <w:bCs/>
          <w:i/>
          <w:iCs/>
        </w:rPr>
        <w:t xml:space="preserve"> </w:t>
      </w:r>
      <w:r w:rsidR="00EA12F9" w:rsidRPr="00EA12F9">
        <w:rPr>
          <w:b/>
          <w:bCs/>
          <w:i/>
          <w:iCs/>
        </w:rPr>
        <w:t xml:space="preserve">the system </w:t>
      </w:r>
      <w:r w:rsidR="00EA12F9">
        <w:rPr>
          <w:b/>
          <w:bCs/>
          <w:i/>
          <w:iCs/>
        </w:rPr>
        <w:t xml:space="preserve">capacity </w:t>
      </w:r>
      <w:r w:rsidR="00EA12F9" w:rsidRPr="00EA12F9">
        <w:rPr>
          <w:b/>
          <w:bCs/>
          <w:i/>
          <w:iCs/>
        </w:rPr>
        <w:t xml:space="preserve">with MU-MIMO is 31.2% higher than SU-MIMO for </w:t>
      </w:r>
      <w:r w:rsidR="00F77E99">
        <w:rPr>
          <w:b/>
          <w:bCs/>
          <w:i/>
          <w:iCs/>
        </w:rPr>
        <w:t>AR/VR (</w:t>
      </w:r>
      <w:r w:rsidR="00EA12F9" w:rsidRPr="00EA12F9">
        <w:rPr>
          <w:b/>
          <w:bCs/>
          <w:i/>
          <w:iCs/>
        </w:rPr>
        <w:t>10ms PDB</w:t>
      </w:r>
      <w:r w:rsidR="00F77E99">
        <w:rPr>
          <w:b/>
          <w:bCs/>
          <w:i/>
          <w:iCs/>
        </w:rPr>
        <w:t>)</w:t>
      </w:r>
      <w:r w:rsidR="00EA12F9" w:rsidRPr="00EA12F9">
        <w:rPr>
          <w:b/>
          <w:bCs/>
          <w:i/>
          <w:iCs/>
        </w:rPr>
        <w:t xml:space="preserve">, and 21.1% </w:t>
      </w:r>
      <w:r w:rsidR="007E2B9F">
        <w:rPr>
          <w:b/>
          <w:bCs/>
          <w:i/>
          <w:iCs/>
        </w:rPr>
        <w:t xml:space="preserve">higher </w:t>
      </w:r>
      <w:r w:rsidR="00EA12F9" w:rsidRPr="00EA12F9">
        <w:rPr>
          <w:b/>
          <w:bCs/>
          <w:i/>
          <w:iCs/>
        </w:rPr>
        <w:t xml:space="preserve">for </w:t>
      </w:r>
      <w:r w:rsidR="00F77E99">
        <w:rPr>
          <w:b/>
          <w:bCs/>
          <w:i/>
          <w:iCs/>
        </w:rPr>
        <w:t>CG (15ms PDB)</w:t>
      </w:r>
      <w:r w:rsidR="00EA12F9" w:rsidRPr="00EA12F9">
        <w:rPr>
          <w:b/>
          <w:bCs/>
          <w:i/>
          <w:iCs/>
        </w:rPr>
        <w:t xml:space="preserve">.  </w:t>
      </w:r>
    </w:p>
    <w:p w14:paraId="38E399A6" w14:textId="5BAA9F45" w:rsidR="008170EE" w:rsidRDefault="008170EE" w:rsidP="72E02268">
      <w:pPr>
        <w:spacing w:line="276" w:lineRule="auto"/>
        <w:rPr>
          <w:b/>
          <w:bCs/>
          <w:i/>
          <w:iCs/>
        </w:rPr>
      </w:pPr>
      <w:r w:rsidRPr="72E02268">
        <w:rPr>
          <w:b/>
          <w:bCs/>
          <w:i/>
          <w:iCs/>
        </w:rPr>
        <w:t xml:space="preserve"> </w:t>
      </w:r>
      <w:r w:rsidR="3551C880" w:rsidRPr="72E02268">
        <w:rPr>
          <w:b/>
          <w:bCs/>
          <w:i/>
          <w:iCs/>
          <w:szCs w:val="20"/>
          <w:u w:val="single"/>
        </w:rPr>
        <w:t xml:space="preserve">Observation 5: </w:t>
      </w:r>
      <w:r w:rsidR="3551C880" w:rsidRPr="72E02268">
        <w:rPr>
          <w:b/>
          <w:bCs/>
          <w:i/>
          <w:iCs/>
          <w:szCs w:val="20"/>
        </w:rPr>
        <w:t>For DU Downlink Scenario, the system capacity without jitter is 4.9% and 9.7% higher for PDB 10ms and 15ms, respectively, compared to the case when jitter is considered.</w:t>
      </w:r>
    </w:p>
    <w:p w14:paraId="2E2FF2BA" w14:textId="49E9AE0F" w:rsidR="72E02268" w:rsidRDefault="72E02268" w:rsidP="72E02268">
      <w:pPr>
        <w:spacing w:before="120" w:after="120" w:line="276" w:lineRule="auto"/>
        <w:rPr>
          <w:b/>
          <w:bCs/>
          <w:i/>
          <w:iCs/>
          <w:szCs w:val="20"/>
        </w:rPr>
      </w:pPr>
    </w:p>
    <w:p w14:paraId="36FD6DD8" w14:textId="77777777" w:rsidR="00FA2715" w:rsidRDefault="00FA2715" w:rsidP="005D4FA9">
      <w:pPr>
        <w:spacing w:before="120" w:after="120" w:line="276" w:lineRule="auto"/>
        <w:rPr>
          <w:b/>
          <w:bCs/>
          <w:i/>
          <w:iCs/>
        </w:rPr>
      </w:pPr>
    </w:p>
    <w:p w14:paraId="57CFFF31" w14:textId="77777777" w:rsidR="00903076" w:rsidRPr="005D4FA9" w:rsidRDefault="00903076" w:rsidP="005D4FA9">
      <w:pPr>
        <w:spacing w:before="120" w:after="120" w:line="276" w:lineRule="auto"/>
        <w:rPr>
          <w:b/>
          <w:bCs/>
          <w:i/>
          <w:iCs/>
        </w:rPr>
      </w:pPr>
    </w:p>
    <w:p w14:paraId="7A6BCBA1" w14:textId="77777777" w:rsidR="008D6185" w:rsidRPr="00CF23FD" w:rsidRDefault="008D6185" w:rsidP="008D6185">
      <w:pPr>
        <w:spacing w:before="120" w:after="120" w:line="276" w:lineRule="auto"/>
        <w:rPr>
          <w:b/>
          <w:bCs/>
          <w:i/>
          <w:iCs/>
        </w:rPr>
      </w:pPr>
    </w:p>
    <w:p w14:paraId="4B4F2E35" w14:textId="2B31CAC7" w:rsidR="00204A38" w:rsidRDefault="00204A38" w:rsidP="00204A38">
      <w:pPr>
        <w:pStyle w:val="Heading2"/>
        <w:numPr>
          <w:ilvl w:val="0"/>
          <w:numId w:val="0"/>
        </w:numPr>
        <w:ind w:left="576" w:hanging="576"/>
        <w:rPr>
          <w:b w:val="0"/>
          <w:bCs w:val="0"/>
          <w:sz w:val="24"/>
          <w:szCs w:val="24"/>
        </w:rPr>
      </w:pPr>
      <w:r w:rsidRPr="00204A38">
        <w:rPr>
          <w:b w:val="0"/>
          <w:bCs w:val="0"/>
          <w:sz w:val="24"/>
          <w:szCs w:val="24"/>
        </w:rPr>
        <w:lastRenderedPageBreak/>
        <w:t>3.1.</w:t>
      </w:r>
      <w:r>
        <w:rPr>
          <w:b w:val="0"/>
          <w:bCs w:val="0"/>
          <w:sz w:val="24"/>
          <w:szCs w:val="24"/>
        </w:rPr>
        <w:t>2</w:t>
      </w:r>
      <w:r w:rsidRPr="00204A38">
        <w:rPr>
          <w:b w:val="0"/>
          <w:bCs w:val="0"/>
          <w:sz w:val="24"/>
          <w:szCs w:val="24"/>
        </w:rPr>
        <w:t xml:space="preserve"> </w:t>
      </w:r>
      <w:r>
        <w:rPr>
          <w:b w:val="0"/>
          <w:bCs w:val="0"/>
          <w:sz w:val="24"/>
          <w:szCs w:val="24"/>
        </w:rPr>
        <w:t>Up</w:t>
      </w:r>
      <w:r w:rsidRPr="00204A38">
        <w:rPr>
          <w:b w:val="0"/>
          <w:bCs w:val="0"/>
          <w:sz w:val="24"/>
          <w:szCs w:val="24"/>
        </w:rPr>
        <w:t xml:space="preserve">link </w:t>
      </w:r>
    </w:p>
    <w:p w14:paraId="303D103B" w14:textId="15D310FF" w:rsidR="001D6B28" w:rsidRPr="008D0A98" w:rsidRDefault="001D6B28" w:rsidP="001D6B28">
      <w:pPr>
        <w:pStyle w:val="BodyText"/>
        <w:rPr>
          <w:b/>
          <w:bCs/>
          <w:u w:val="single"/>
          <w:lang w:eastAsia="zh-CN"/>
        </w:rPr>
      </w:pPr>
      <w:r>
        <w:t xml:space="preserve">Evaluation results for AR </w:t>
      </w:r>
      <w:r w:rsidR="18C88EDC">
        <w:t>uplink with the baseline traffic model, i.e.,</w:t>
      </w:r>
      <w:r>
        <w:t xml:space="preserve"> an aggregated traffic of scene/video/data/voice (Truncated Gaussian Model, 10Mbps, PDB = 30ms, 60 frames per second, no jitter</w:t>
      </w:r>
      <w:r w:rsidR="18C88EDC">
        <w:t>) for single stream and pose/control-stream (0.2Mbps, PDB=10ms, 250 frames per second, no jitter) with an aggregated traffic of scene/video/data/voice for two streams, are shown in this section.</w:t>
      </w:r>
    </w:p>
    <w:p w14:paraId="7C5ECB4C" w14:textId="2DDF1ED2" w:rsidR="00CF23FD" w:rsidRPr="00CF23FD" w:rsidRDefault="00CF23FD" w:rsidP="00CF23FD">
      <w:pPr>
        <w:pStyle w:val="Heading2"/>
        <w:numPr>
          <w:ilvl w:val="0"/>
          <w:numId w:val="0"/>
        </w:numPr>
        <w:spacing w:line="360" w:lineRule="auto"/>
        <w:ind w:left="576" w:hanging="576"/>
        <w:rPr>
          <w:b w:val="0"/>
          <w:bCs w:val="0"/>
        </w:rPr>
      </w:pPr>
      <w:r w:rsidRPr="00CF23FD">
        <w:rPr>
          <w:b w:val="0"/>
          <w:bCs w:val="0"/>
        </w:rPr>
        <w:t>3.1.2.1 Uplink single stream</w:t>
      </w:r>
    </w:p>
    <w:p w14:paraId="7D88A1FE" w14:textId="56BE518F" w:rsidR="0033431B" w:rsidRDefault="555319F3" w:rsidP="7A06DB47">
      <w:pPr>
        <w:pStyle w:val="BodyText"/>
        <w:rPr>
          <w:b/>
          <w:bCs/>
          <w:u w:val="single"/>
          <w:lang w:eastAsia="zh-CN"/>
        </w:rPr>
      </w:pPr>
      <w:r w:rsidRPr="7A06DB47">
        <w:rPr>
          <w:b/>
          <w:bCs/>
          <w:u w:val="single"/>
          <w:lang w:eastAsia="zh-CN"/>
        </w:rPr>
        <w:t>Fraction of successful UEs</w:t>
      </w:r>
    </w:p>
    <w:p w14:paraId="1A3CC8E5" w14:textId="426AE41B" w:rsidR="0033431B" w:rsidRDefault="008B586F" w:rsidP="7A06DB47">
      <w:pPr>
        <w:pStyle w:val="BodyText"/>
        <w:jc w:val="center"/>
      </w:pPr>
      <w:r w:rsidRPr="008B586F">
        <w:rPr>
          <w:noProof/>
        </w:rPr>
        <w:drawing>
          <wp:inline distT="0" distB="0" distL="0" distR="0" wp14:anchorId="7DE02C9C" wp14:editId="68D5C7FD">
            <wp:extent cx="3029447" cy="22719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3758" cy="2282728"/>
                    </a:xfrm>
                    <a:prstGeom prst="rect">
                      <a:avLst/>
                    </a:prstGeom>
                    <a:noFill/>
                    <a:ln>
                      <a:noFill/>
                    </a:ln>
                  </pic:spPr>
                </pic:pic>
              </a:graphicData>
            </a:graphic>
          </wp:inline>
        </w:drawing>
      </w:r>
    </w:p>
    <w:p w14:paraId="43EF1EE9" w14:textId="1806509B" w:rsidR="57D91837" w:rsidRDefault="555319F3" w:rsidP="00A5353C">
      <w:pPr>
        <w:pStyle w:val="Caption"/>
        <w:jc w:val="both"/>
        <w:rPr>
          <w:b/>
          <w:bCs/>
          <w:u w:val="single"/>
        </w:rPr>
      </w:pPr>
      <w:r>
        <w:t xml:space="preserve">Figure </w:t>
      </w:r>
      <w:r w:rsidR="18D5C171">
        <w:t>3</w:t>
      </w:r>
      <w:r>
        <w:t xml:space="preserve">: DU, 10Mbps AR/VR, the capacity of a system </w:t>
      </w:r>
      <w:r w:rsidR="00A5353C" w:rsidRPr="00A5353C">
        <w:t>MU-MIMO is 34.5% higher than SU-MIMO.</w:t>
      </w:r>
    </w:p>
    <w:p w14:paraId="2DC64C85" w14:textId="00A3DB4E" w:rsidR="009C57B2" w:rsidRPr="00FC3411" w:rsidRDefault="267413BB" w:rsidP="006C1210">
      <w:pPr>
        <w:rPr>
          <w:b/>
          <w:bCs/>
          <w:i/>
          <w:iCs/>
        </w:rPr>
      </w:pPr>
      <w:r w:rsidRPr="57D91837">
        <w:rPr>
          <w:b/>
          <w:bCs/>
          <w:i/>
          <w:iCs/>
          <w:u w:val="single"/>
        </w:rPr>
        <w:t xml:space="preserve">Observation </w:t>
      </w:r>
      <w:r w:rsidR="00F726E4">
        <w:rPr>
          <w:b/>
          <w:bCs/>
          <w:i/>
          <w:iCs/>
          <w:u w:val="single"/>
        </w:rPr>
        <w:t>6</w:t>
      </w:r>
      <w:r w:rsidRPr="006C1210">
        <w:rPr>
          <w:b/>
          <w:bCs/>
          <w:i/>
          <w:iCs/>
        </w:rPr>
        <w:t xml:space="preserve">: </w:t>
      </w:r>
      <w:r w:rsidR="00A879BA">
        <w:rPr>
          <w:b/>
          <w:bCs/>
          <w:i/>
          <w:iCs/>
        </w:rPr>
        <w:t>F</w:t>
      </w:r>
      <w:r w:rsidRPr="006C1210">
        <w:rPr>
          <w:b/>
          <w:bCs/>
          <w:i/>
          <w:iCs/>
        </w:rPr>
        <w:t xml:space="preserve">or </w:t>
      </w:r>
      <w:r w:rsidR="009C57B2" w:rsidRPr="006C1210">
        <w:rPr>
          <w:b/>
          <w:bCs/>
          <w:i/>
          <w:iCs/>
        </w:rPr>
        <w:t>DU Uplink Scenario</w:t>
      </w:r>
      <w:r w:rsidR="009C57B2" w:rsidRPr="57D91837">
        <w:rPr>
          <w:b/>
          <w:bCs/>
          <w:i/>
          <w:iCs/>
          <w:u w:val="single"/>
        </w:rPr>
        <w:t xml:space="preserve"> </w:t>
      </w:r>
      <w:r w:rsidR="009C57B2" w:rsidRPr="57D91837">
        <w:rPr>
          <w:b/>
          <w:bCs/>
          <w:i/>
          <w:iCs/>
        </w:rPr>
        <w:t>scene/video/data/voice-stream, 10Mbps, 30ms PDB, 100MHz bandwidth, DDDSU TDD format</w:t>
      </w:r>
      <w:r w:rsidR="3461EBE6" w:rsidRPr="57D91837">
        <w:rPr>
          <w:b/>
          <w:bCs/>
          <w:i/>
          <w:iCs/>
        </w:rPr>
        <w:t>, the capacity result is summarized as follows.</w:t>
      </w:r>
    </w:p>
    <w:p w14:paraId="2B724C55" w14:textId="0ED15D63" w:rsidR="009C57B2" w:rsidRPr="00CF23FD" w:rsidRDefault="009C57B2" w:rsidP="57D91837">
      <w:pPr>
        <w:spacing w:before="120" w:after="120" w:line="276" w:lineRule="auto"/>
        <w:jc w:val="center"/>
        <w:rPr>
          <w:b/>
          <w:bCs/>
          <w:i/>
          <w:iCs/>
        </w:rPr>
      </w:pPr>
      <w:r w:rsidRPr="00CF23FD">
        <w:rPr>
          <w:b/>
          <w:bCs/>
          <w:i/>
          <w:iCs/>
        </w:rPr>
        <w:t xml:space="preserve">Table </w:t>
      </w:r>
      <w:r w:rsidRPr="00CF23FD">
        <w:rPr>
          <w:b/>
          <w:bCs/>
          <w:i/>
          <w:iCs/>
          <w:noProof/>
        </w:rPr>
        <w:t>3</w:t>
      </w:r>
      <w:r w:rsidRPr="00CF23FD">
        <w:rPr>
          <w:b/>
          <w:bCs/>
          <w:i/>
          <w:iCs/>
        </w:rPr>
        <w:t xml:space="preserve"> System capacity of scene/video/data/voice (10Mbps) application in FR1 UL Dense Urban scenario</w:t>
      </w:r>
    </w:p>
    <w:tbl>
      <w:tblPr>
        <w:tblStyle w:val="TableGrid"/>
        <w:tblW w:w="6515" w:type="dxa"/>
        <w:jc w:val="center"/>
        <w:tblLayout w:type="fixed"/>
        <w:tblLook w:val="04A0" w:firstRow="1" w:lastRow="0" w:firstColumn="1" w:lastColumn="0" w:noHBand="0" w:noVBand="1"/>
      </w:tblPr>
      <w:tblGrid>
        <w:gridCol w:w="850"/>
        <w:gridCol w:w="998"/>
        <w:gridCol w:w="1412"/>
        <w:gridCol w:w="850"/>
        <w:gridCol w:w="988"/>
        <w:gridCol w:w="1417"/>
      </w:tblGrid>
      <w:tr w:rsidR="007A1B7F" w14:paraId="3AD60D6B" w14:textId="77777777" w:rsidTr="007A1B7F">
        <w:trPr>
          <w:trHeight w:val="454"/>
          <w:jc w:val="center"/>
        </w:trPr>
        <w:tc>
          <w:tcPr>
            <w:tcW w:w="3260" w:type="dxa"/>
            <w:gridSpan w:val="3"/>
            <w:shd w:val="clear" w:color="auto" w:fill="8EAADB" w:themeFill="accent1" w:themeFillTint="99"/>
            <w:vAlign w:val="center"/>
          </w:tcPr>
          <w:p w14:paraId="236A6522" w14:textId="77777777" w:rsidR="007A1B7F" w:rsidRPr="0091371E" w:rsidRDefault="007A1B7F" w:rsidP="00C1452A">
            <w:pPr>
              <w:jc w:val="center"/>
              <w:rPr>
                <w:b/>
                <w:bCs/>
                <w:sz w:val="16"/>
                <w:szCs w:val="16"/>
              </w:rPr>
            </w:pPr>
            <w:r>
              <w:rPr>
                <w:rFonts w:eastAsiaTheme="minorEastAsia"/>
                <w:b/>
                <w:bCs/>
                <w:sz w:val="16"/>
                <w:szCs w:val="16"/>
              </w:rPr>
              <w:t>SU-MIMO</w:t>
            </w:r>
          </w:p>
        </w:tc>
        <w:tc>
          <w:tcPr>
            <w:tcW w:w="3255" w:type="dxa"/>
            <w:gridSpan w:val="3"/>
            <w:shd w:val="clear" w:color="auto" w:fill="8EAADB" w:themeFill="accent1" w:themeFillTint="99"/>
            <w:vAlign w:val="center"/>
          </w:tcPr>
          <w:p w14:paraId="43B6982D" w14:textId="77777777" w:rsidR="007A1B7F" w:rsidRPr="0091371E" w:rsidRDefault="007A1B7F" w:rsidP="00C1452A">
            <w:pPr>
              <w:jc w:val="center"/>
              <w:rPr>
                <w:b/>
                <w:bCs/>
                <w:sz w:val="16"/>
                <w:szCs w:val="16"/>
              </w:rPr>
            </w:pPr>
            <w:r>
              <w:rPr>
                <w:rFonts w:eastAsiaTheme="minorEastAsia"/>
                <w:b/>
                <w:bCs/>
                <w:sz w:val="16"/>
                <w:szCs w:val="16"/>
              </w:rPr>
              <w:t>MU-MIMO</w:t>
            </w:r>
          </w:p>
        </w:tc>
      </w:tr>
      <w:tr w:rsidR="007A1B7F" w14:paraId="6FA8416F" w14:textId="77777777" w:rsidTr="007A1B7F">
        <w:trPr>
          <w:trHeight w:val="709"/>
          <w:jc w:val="center"/>
        </w:trPr>
        <w:tc>
          <w:tcPr>
            <w:tcW w:w="850" w:type="dxa"/>
            <w:shd w:val="clear" w:color="auto" w:fill="8EAADB" w:themeFill="accent1" w:themeFillTint="99"/>
            <w:vAlign w:val="center"/>
          </w:tcPr>
          <w:p w14:paraId="40CDA5C0" w14:textId="77777777" w:rsidR="007A1B7F" w:rsidRPr="0091371E" w:rsidRDefault="007A1B7F" w:rsidP="00C1452A">
            <w:pPr>
              <w:jc w:val="center"/>
              <w:rPr>
                <w:b/>
                <w:bCs/>
                <w:sz w:val="16"/>
                <w:szCs w:val="16"/>
              </w:rPr>
            </w:pPr>
            <w:r w:rsidRPr="0091371E">
              <w:rPr>
                <w:b/>
                <w:bCs/>
                <w:sz w:val="16"/>
                <w:szCs w:val="16"/>
              </w:rPr>
              <w:t>Capacity</w:t>
            </w:r>
          </w:p>
        </w:tc>
        <w:tc>
          <w:tcPr>
            <w:tcW w:w="998" w:type="dxa"/>
            <w:shd w:val="clear" w:color="auto" w:fill="8EAADB" w:themeFill="accent1" w:themeFillTint="99"/>
            <w:vAlign w:val="center"/>
          </w:tcPr>
          <w:p w14:paraId="2C5C9576" w14:textId="77777777" w:rsidR="007A1B7F" w:rsidRPr="0091371E" w:rsidRDefault="007A1B7F"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2" w:type="dxa"/>
            <w:shd w:val="clear" w:color="auto" w:fill="8EAADB" w:themeFill="accent1" w:themeFillTint="99"/>
            <w:vAlign w:val="center"/>
          </w:tcPr>
          <w:p w14:paraId="76DE9A1E" w14:textId="77777777" w:rsidR="007A1B7F" w:rsidRPr="0091371E" w:rsidRDefault="007A1B7F" w:rsidP="00C1452A">
            <w:pPr>
              <w:jc w:val="center"/>
              <w:rPr>
                <w:b/>
                <w:bCs/>
                <w:sz w:val="16"/>
                <w:szCs w:val="16"/>
              </w:rPr>
            </w:pPr>
            <w:r w:rsidRPr="0091371E">
              <w:rPr>
                <w:b/>
                <w:bCs/>
                <w:sz w:val="16"/>
                <w:szCs w:val="16"/>
              </w:rPr>
              <w:t>% of satisfied UEs when #UEs/cell =C1</w:t>
            </w:r>
          </w:p>
        </w:tc>
        <w:tc>
          <w:tcPr>
            <w:tcW w:w="850" w:type="dxa"/>
            <w:shd w:val="clear" w:color="auto" w:fill="8EAADB" w:themeFill="accent1" w:themeFillTint="99"/>
            <w:vAlign w:val="center"/>
          </w:tcPr>
          <w:p w14:paraId="54CB7153" w14:textId="77777777" w:rsidR="007A1B7F" w:rsidRPr="0091371E" w:rsidRDefault="007A1B7F" w:rsidP="00C1452A">
            <w:pPr>
              <w:jc w:val="center"/>
              <w:rPr>
                <w:b/>
                <w:bCs/>
                <w:sz w:val="16"/>
                <w:szCs w:val="16"/>
              </w:rPr>
            </w:pPr>
            <w:r w:rsidRPr="0091371E">
              <w:rPr>
                <w:b/>
                <w:bCs/>
                <w:sz w:val="16"/>
                <w:szCs w:val="16"/>
              </w:rPr>
              <w:t>Capacity</w:t>
            </w:r>
          </w:p>
        </w:tc>
        <w:tc>
          <w:tcPr>
            <w:tcW w:w="988" w:type="dxa"/>
            <w:shd w:val="clear" w:color="auto" w:fill="8EAADB" w:themeFill="accent1" w:themeFillTint="99"/>
            <w:vAlign w:val="center"/>
          </w:tcPr>
          <w:p w14:paraId="1BC763E2" w14:textId="77777777" w:rsidR="007A1B7F" w:rsidRPr="0091371E" w:rsidRDefault="007A1B7F"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7" w:type="dxa"/>
            <w:shd w:val="clear" w:color="auto" w:fill="8EAADB" w:themeFill="accent1" w:themeFillTint="99"/>
            <w:vAlign w:val="center"/>
          </w:tcPr>
          <w:p w14:paraId="4B4F89B3" w14:textId="77777777" w:rsidR="007A1B7F" w:rsidRPr="0091371E" w:rsidRDefault="007A1B7F" w:rsidP="00C1452A">
            <w:pPr>
              <w:jc w:val="center"/>
              <w:rPr>
                <w:b/>
                <w:bCs/>
                <w:sz w:val="16"/>
                <w:szCs w:val="16"/>
              </w:rPr>
            </w:pPr>
            <w:r w:rsidRPr="0091371E">
              <w:rPr>
                <w:b/>
                <w:bCs/>
                <w:sz w:val="16"/>
                <w:szCs w:val="16"/>
              </w:rPr>
              <w:t>% of satisfied UEs when #UEs/cell =C1</w:t>
            </w:r>
          </w:p>
        </w:tc>
      </w:tr>
      <w:tr w:rsidR="007A1B7F" w14:paraId="69E0A2A8" w14:textId="77777777" w:rsidTr="007A1B7F">
        <w:trPr>
          <w:trHeight w:val="283"/>
          <w:jc w:val="center"/>
        </w:trPr>
        <w:tc>
          <w:tcPr>
            <w:tcW w:w="850" w:type="dxa"/>
            <w:vAlign w:val="center"/>
          </w:tcPr>
          <w:p w14:paraId="24E33989" w14:textId="77777777" w:rsidR="007A1B7F" w:rsidRPr="0091371E" w:rsidRDefault="007A1B7F" w:rsidP="00C1452A">
            <w:pPr>
              <w:jc w:val="center"/>
              <w:rPr>
                <w:sz w:val="16"/>
                <w:szCs w:val="16"/>
              </w:rPr>
            </w:pPr>
            <w:r w:rsidRPr="00EA3FD9">
              <w:rPr>
                <w:sz w:val="16"/>
                <w:szCs w:val="16"/>
              </w:rPr>
              <w:t>7.8</w:t>
            </w:r>
            <w:r>
              <w:rPr>
                <w:sz w:val="16"/>
                <w:szCs w:val="16"/>
              </w:rPr>
              <w:t>0</w:t>
            </w:r>
            <w:r w:rsidRPr="00EA3FD9">
              <w:rPr>
                <w:sz w:val="16"/>
                <w:szCs w:val="16"/>
              </w:rPr>
              <w:t xml:space="preserve">   </w:t>
            </w:r>
          </w:p>
        </w:tc>
        <w:tc>
          <w:tcPr>
            <w:tcW w:w="998" w:type="dxa"/>
            <w:vAlign w:val="center"/>
          </w:tcPr>
          <w:p w14:paraId="3C22FA23" w14:textId="77777777" w:rsidR="007A1B7F" w:rsidRPr="0091371E" w:rsidRDefault="007A1B7F" w:rsidP="00C1452A">
            <w:pPr>
              <w:jc w:val="center"/>
              <w:rPr>
                <w:sz w:val="16"/>
                <w:szCs w:val="16"/>
              </w:rPr>
            </w:pPr>
            <w:r>
              <w:rPr>
                <w:sz w:val="16"/>
                <w:szCs w:val="16"/>
              </w:rPr>
              <w:t>7</w:t>
            </w:r>
          </w:p>
        </w:tc>
        <w:tc>
          <w:tcPr>
            <w:tcW w:w="1412" w:type="dxa"/>
            <w:vAlign w:val="center"/>
          </w:tcPr>
          <w:p w14:paraId="24E2E17D" w14:textId="7039BFE2" w:rsidR="007A1B7F" w:rsidRPr="0091371E" w:rsidRDefault="007A1B7F" w:rsidP="00C1452A">
            <w:pPr>
              <w:jc w:val="center"/>
              <w:rPr>
                <w:sz w:val="16"/>
                <w:szCs w:val="16"/>
              </w:rPr>
            </w:pPr>
            <w:r w:rsidRPr="00EA3FD9">
              <w:rPr>
                <w:sz w:val="16"/>
                <w:szCs w:val="16"/>
              </w:rPr>
              <w:t>98.23</w:t>
            </w:r>
            <w:r w:rsidR="002764D9">
              <w:rPr>
                <w:sz w:val="16"/>
                <w:szCs w:val="16"/>
              </w:rPr>
              <w:t>%</w:t>
            </w:r>
          </w:p>
        </w:tc>
        <w:tc>
          <w:tcPr>
            <w:tcW w:w="850" w:type="dxa"/>
            <w:vAlign w:val="center"/>
          </w:tcPr>
          <w:p w14:paraId="2EF14AE8" w14:textId="77777777" w:rsidR="007A1B7F" w:rsidRPr="00924926" w:rsidRDefault="007A1B7F" w:rsidP="00C1452A">
            <w:pPr>
              <w:jc w:val="center"/>
              <w:rPr>
                <w:rFonts w:eastAsiaTheme="minorEastAsia"/>
                <w:sz w:val="16"/>
                <w:szCs w:val="16"/>
              </w:rPr>
            </w:pPr>
            <w:r w:rsidRPr="00DE5B48">
              <w:rPr>
                <w:rFonts w:eastAsiaTheme="minorEastAsia"/>
                <w:sz w:val="16"/>
                <w:szCs w:val="16"/>
              </w:rPr>
              <w:t>10.4</w:t>
            </w:r>
            <w:r>
              <w:rPr>
                <w:rFonts w:eastAsiaTheme="minorEastAsia"/>
                <w:sz w:val="16"/>
                <w:szCs w:val="16"/>
              </w:rPr>
              <w:t>9</w:t>
            </w:r>
          </w:p>
        </w:tc>
        <w:tc>
          <w:tcPr>
            <w:tcW w:w="988" w:type="dxa"/>
            <w:vAlign w:val="center"/>
          </w:tcPr>
          <w:p w14:paraId="79D37F98" w14:textId="77777777" w:rsidR="007A1B7F" w:rsidRPr="00924926" w:rsidRDefault="007A1B7F" w:rsidP="00C1452A">
            <w:pPr>
              <w:jc w:val="center"/>
              <w:rPr>
                <w:rFonts w:eastAsiaTheme="minorEastAsia"/>
                <w:sz w:val="16"/>
                <w:szCs w:val="16"/>
              </w:rPr>
            </w:pPr>
            <w:r>
              <w:rPr>
                <w:rFonts w:eastAsiaTheme="minorEastAsia"/>
                <w:sz w:val="16"/>
                <w:szCs w:val="16"/>
              </w:rPr>
              <w:t>10</w:t>
            </w:r>
          </w:p>
        </w:tc>
        <w:tc>
          <w:tcPr>
            <w:tcW w:w="1417" w:type="dxa"/>
            <w:vAlign w:val="center"/>
          </w:tcPr>
          <w:p w14:paraId="41D2D7D7" w14:textId="7283463F" w:rsidR="007A1B7F" w:rsidRPr="00924926" w:rsidRDefault="007A1B7F" w:rsidP="00C1452A">
            <w:pPr>
              <w:jc w:val="center"/>
              <w:rPr>
                <w:rFonts w:eastAsiaTheme="minorEastAsia"/>
                <w:sz w:val="16"/>
                <w:szCs w:val="16"/>
              </w:rPr>
            </w:pPr>
            <w:r>
              <w:rPr>
                <w:rFonts w:eastAsiaTheme="minorEastAsia"/>
                <w:sz w:val="16"/>
                <w:szCs w:val="16"/>
              </w:rPr>
              <w:t>95.24</w:t>
            </w:r>
            <w:r w:rsidR="002764D9">
              <w:rPr>
                <w:rFonts w:eastAsiaTheme="minorEastAsia"/>
                <w:sz w:val="16"/>
                <w:szCs w:val="16"/>
              </w:rPr>
              <w:t>%</w:t>
            </w:r>
          </w:p>
        </w:tc>
      </w:tr>
    </w:tbl>
    <w:p w14:paraId="6228F131" w14:textId="77777777" w:rsidR="009C57B2" w:rsidRDefault="009C57B2" w:rsidP="57D91837">
      <w:pPr>
        <w:pStyle w:val="BodyText"/>
        <w:rPr>
          <w:b/>
          <w:bCs/>
          <w:i/>
          <w:iCs/>
          <w:lang w:eastAsia="zh-CN"/>
        </w:rPr>
      </w:pPr>
    </w:p>
    <w:p w14:paraId="032B436D" w14:textId="6D47074E" w:rsidR="009C57B2" w:rsidRPr="00365C5F" w:rsidRDefault="009C57B2" w:rsidP="00365C5F">
      <w:pPr>
        <w:rPr>
          <w:b/>
          <w:bCs/>
          <w:i/>
          <w:iCs/>
        </w:rPr>
      </w:pPr>
      <w:r w:rsidRPr="7A06DB47">
        <w:rPr>
          <w:b/>
          <w:bCs/>
          <w:i/>
          <w:iCs/>
          <w:u w:val="single"/>
        </w:rPr>
        <w:t xml:space="preserve">Observation </w:t>
      </w:r>
      <w:r w:rsidR="00F726E4">
        <w:rPr>
          <w:b/>
          <w:bCs/>
          <w:i/>
          <w:iCs/>
          <w:u w:val="single"/>
        </w:rPr>
        <w:t>7</w:t>
      </w:r>
      <w:r w:rsidRPr="7A06DB47">
        <w:rPr>
          <w:b/>
          <w:bCs/>
          <w:i/>
          <w:iCs/>
        </w:rPr>
        <w:t xml:space="preserve">:  </w:t>
      </w:r>
      <w:r w:rsidR="00A879BA">
        <w:rPr>
          <w:b/>
          <w:bCs/>
          <w:i/>
          <w:iCs/>
        </w:rPr>
        <w:t>For DU Uplink</w:t>
      </w:r>
      <w:r w:rsidRPr="7A06DB47">
        <w:rPr>
          <w:b/>
          <w:bCs/>
          <w:i/>
          <w:iCs/>
        </w:rPr>
        <w:t xml:space="preserve"> scenario</w:t>
      </w:r>
      <w:r w:rsidR="002F056E">
        <w:rPr>
          <w:b/>
          <w:bCs/>
          <w:i/>
          <w:iCs/>
        </w:rPr>
        <w:t xml:space="preserve"> AR single stream</w:t>
      </w:r>
      <w:r w:rsidRPr="7A06DB47">
        <w:rPr>
          <w:b/>
          <w:bCs/>
          <w:i/>
          <w:iCs/>
        </w:rPr>
        <w:t xml:space="preserve">, </w:t>
      </w:r>
      <w:r w:rsidR="00365C5F">
        <w:rPr>
          <w:b/>
          <w:bCs/>
          <w:i/>
          <w:iCs/>
        </w:rPr>
        <w:t>the system</w:t>
      </w:r>
      <w:r w:rsidRPr="7A06DB47">
        <w:rPr>
          <w:b/>
          <w:bCs/>
          <w:i/>
          <w:iCs/>
        </w:rPr>
        <w:t xml:space="preserve"> capacity </w:t>
      </w:r>
      <w:r w:rsidR="00365C5F">
        <w:rPr>
          <w:b/>
          <w:bCs/>
          <w:i/>
          <w:iCs/>
        </w:rPr>
        <w:t xml:space="preserve">with </w:t>
      </w:r>
      <w:bookmarkStart w:id="4" w:name="_Hlk84419939"/>
      <w:r w:rsidR="00365C5F">
        <w:rPr>
          <w:b/>
          <w:bCs/>
          <w:i/>
          <w:iCs/>
        </w:rPr>
        <w:t>MU-MIMO is</w:t>
      </w:r>
      <w:r w:rsidRPr="7A06DB47">
        <w:rPr>
          <w:b/>
          <w:bCs/>
          <w:i/>
          <w:iCs/>
        </w:rPr>
        <w:t xml:space="preserve"> </w:t>
      </w:r>
      <w:r w:rsidR="00365C5F">
        <w:rPr>
          <w:b/>
          <w:bCs/>
          <w:i/>
          <w:iCs/>
        </w:rPr>
        <w:t>34.5% higher than SU-MIMO</w:t>
      </w:r>
      <w:r w:rsidR="002F056E">
        <w:rPr>
          <w:b/>
          <w:bCs/>
          <w:i/>
          <w:iCs/>
        </w:rPr>
        <w:t>.</w:t>
      </w:r>
    </w:p>
    <w:bookmarkEnd w:id="4"/>
    <w:p w14:paraId="5630BCD9" w14:textId="050F903E" w:rsidR="00CF23FD" w:rsidRDefault="00CF23FD" w:rsidP="00CF23FD">
      <w:pPr>
        <w:pStyle w:val="Heading2"/>
        <w:numPr>
          <w:ilvl w:val="0"/>
          <w:numId w:val="0"/>
        </w:numPr>
        <w:spacing w:line="360" w:lineRule="auto"/>
        <w:ind w:left="576" w:hanging="576"/>
        <w:rPr>
          <w:b w:val="0"/>
          <w:bCs w:val="0"/>
        </w:rPr>
      </w:pPr>
      <w:r w:rsidRPr="00CF23FD">
        <w:rPr>
          <w:b w:val="0"/>
          <w:bCs w:val="0"/>
        </w:rPr>
        <w:t>3.1.2.</w:t>
      </w:r>
      <w:r>
        <w:rPr>
          <w:b w:val="0"/>
          <w:bCs w:val="0"/>
        </w:rPr>
        <w:t>2</w:t>
      </w:r>
      <w:r w:rsidRPr="00CF23FD">
        <w:rPr>
          <w:b w:val="0"/>
          <w:bCs w:val="0"/>
        </w:rPr>
        <w:t xml:space="preserve"> Uplink </w:t>
      </w:r>
      <w:r>
        <w:rPr>
          <w:b w:val="0"/>
          <w:bCs w:val="0"/>
        </w:rPr>
        <w:t>two</w:t>
      </w:r>
      <w:r w:rsidRPr="00CF23FD">
        <w:rPr>
          <w:b w:val="0"/>
          <w:bCs w:val="0"/>
        </w:rPr>
        <w:t xml:space="preserve"> stream</w:t>
      </w:r>
    </w:p>
    <w:p w14:paraId="79F0A808" w14:textId="77777777" w:rsidR="00511EE2" w:rsidRDefault="00511EE2" w:rsidP="00511EE2">
      <w:pPr>
        <w:pStyle w:val="BodyText"/>
        <w:rPr>
          <w:b/>
          <w:bCs/>
          <w:u w:val="single"/>
          <w:lang w:eastAsia="zh-CN"/>
        </w:rPr>
      </w:pPr>
      <w:r w:rsidRPr="7A06DB47">
        <w:rPr>
          <w:b/>
          <w:bCs/>
          <w:u w:val="single"/>
          <w:lang w:eastAsia="zh-CN"/>
        </w:rPr>
        <w:t>Fraction of successful UEs</w:t>
      </w:r>
    </w:p>
    <w:p w14:paraId="206B28C1" w14:textId="7FE034E6" w:rsidR="00511EE2" w:rsidRDefault="0023617C" w:rsidP="00511EE2">
      <w:pPr>
        <w:pStyle w:val="BodyText"/>
        <w:jc w:val="center"/>
      </w:pPr>
      <w:r w:rsidRPr="0023617C">
        <w:rPr>
          <w:noProof/>
        </w:rPr>
        <w:drawing>
          <wp:inline distT="0" distB="0" distL="0" distR="0" wp14:anchorId="310A27B2" wp14:editId="7A6B426C">
            <wp:extent cx="3220278" cy="2415113"/>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7971" cy="2420882"/>
                    </a:xfrm>
                    <a:prstGeom prst="rect">
                      <a:avLst/>
                    </a:prstGeom>
                    <a:noFill/>
                    <a:ln>
                      <a:noFill/>
                    </a:ln>
                  </pic:spPr>
                </pic:pic>
              </a:graphicData>
            </a:graphic>
          </wp:inline>
        </w:drawing>
      </w:r>
    </w:p>
    <w:p w14:paraId="4A0732AE" w14:textId="25C368B9" w:rsidR="00511EE2" w:rsidRDefault="00511EE2" w:rsidP="00511EE2">
      <w:pPr>
        <w:pStyle w:val="Caption"/>
        <w:jc w:val="both"/>
      </w:pPr>
      <w:r>
        <w:lastRenderedPageBreak/>
        <w:t xml:space="preserve">Figure </w:t>
      </w:r>
      <w:r w:rsidR="1331583A">
        <w:t>4</w:t>
      </w:r>
      <w:r>
        <w:t xml:space="preserve">: DU, 10Mbps AR/VR, the capacity of a system with </w:t>
      </w:r>
      <w:r w:rsidR="00A5353C" w:rsidRPr="00A5353C">
        <w:t>the system capacity with MU-MIMO is 36.4% higher than SU-MIMO.</w:t>
      </w:r>
    </w:p>
    <w:p w14:paraId="4BC08A8D" w14:textId="3013EC50" w:rsidR="00EE099C" w:rsidRPr="00EE099C" w:rsidRDefault="00EE099C" w:rsidP="00EE099C">
      <w:pPr>
        <w:spacing w:before="120" w:after="120" w:line="276" w:lineRule="auto"/>
        <w:rPr>
          <w:b/>
          <w:bCs/>
          <w:i/>
          <w:iCs/>
        </w:rPr>
      </w:pPr>
      <w:r w:rsidRPr="57D91837">
        <w:rPr>
          <w:b/>
          <w:bCs/>
          <w:i/>
          <w:iCs/>
          <w:u w:val="single"/>
        </w:rPr>
        <w:t xml:space="preserve">Observation </w:t>
      </w:r>
      <w:r>
        <w:rPr>
          <w:b/>
          <w:bCs/>
          <w:i/>
          <w:iCs/>
          <w:u w:val="single"/>
        </w:rPr>
        <w:t>8</w:t>
      </w:r>
      <w:r w:rsidRPr="006C1210">
        <w:rPr>
          <w:b/>
          <w:bCs/>
          <w:i/>
          <w:iCs/>
        </w:rPr>
        <w:t xml:space="preserve">: </w:t>
      </w:r>
      <w:r w:rsidRPr="00EE099C">
        <w:rPr>
          <w:b/>
          <w:bCs/>
          <w:i/>
          <w:iCs/>
        </w:rPr>
        <w:t>DU, pose/control-stream (0.2Mbps, 10ms PDB) + scene/video/data/voice-stream (10Mbps, 30msPDB)100MHz bandwidth, DDDSU TDD format, the capacity result is summarized as follows.</w:t>
      </w:r>
    </w:p>
    <w:p w14:paraId="1A0DA556" w14:textId="42649EF6" w:rsidR="00CF23FD" w:rsidRDefault="00CF23FD" w:rsidP="00EE099C">
      <w:pPr>
        <w:spacing w:before="120" w:after="120" w:line="276" w:lineRule="auto"/>
        <w:jc w:val="center"/>
      </w:pPr>
      <w:r w:rsidRPr="00CF23FD">
        <w:rPr>
          <w:b/>
          <w:bCs/>
          <w:i/>
          <w:iCs/>
        </w:rPr>
        <w:t xml:space="preserve">Table </w:t>
      </w:r>
      <w:r>
        <w:rPr>
          <w:b/>
          <w:bCs/>
          <w:i/>
          <w:iCs/>
          <w:noProof/>
        </w:rPr>
        <w:t>4</w:t>
      </w:r>
      <w:r w:rsidRPr="00CF23FD">
        <w:rPr>
          <w:b/>
          <w:bCs/>
          <w:i/>
          <w:iCs/>
        </w:rPr>
        <w:t xml:space="preserve"> System capacity of pose/control (0.2Mbps) and scene/video/data/voice (10Mbps) application in FR1 UL Dense Urban scenari</w:t>
      </w:r>
      <w:r>
        <w:rPr>
          <w:b/>
          <w:bCs/>
          <w:i/>
          <w:iCs/>
        </w:rPr>
        <w:t>o</w:t>
      </w:r>
    </w:p>
    <w:tbl>
      <w:tblPr>
        <w:tblStyle w:val="TableGrid"/>
        <w:tblW w:w="6701" w:type="dxa"/>
        <w:jc w:val="center"/>
        <w:tblLayout w:type="fixed"/>
        <w:tblLook w:val="04A0" w:firstRow="1" w:lastRow="0" w:firstColumn="1" w:lastColumn="0" w:noHBand="0" w:noVBand="1"/>
      </w:tblPr>
      <w:tblGrid>
        <w:gridCol w:w="873"/>
        <w:gridCol w:w="1026"/>
        <w:gridCol w:w="1454"/>
        <w:gridCol w:w="873"/>
        <w:gridCol w:w="1015"/>
        <w:gridCol w:w="1460"/>
      </w:tblGrid>
      <w:tr w:rsidR="007A1B7F" w14:paraId="388D8096" w14:textId="77777777" w:rsidTr="007A1B7F">
        <w:trPr>
          <w:trHeight w:val="345"/>
          <w:jc w:val="center"/>
        </w:trPr>
        <w:tc>
          <w:tcPr>
            <w:tcW w:w="3353" w:type="dxa"/>
            <w:gridSpan w:val="3"/>
            <w:shd w:val="clear" w:color="auto" w:fill="8EAADB" w:themeFill="accent1" w:themeFillTint="99"/>
            <w:vAlign w:val="center"/>
          </w:tcPr>
          <w:p w14:paraId="3BAF8465" w14:textId="77777777" w:rsidR="007A1B7F" w:rsidRPr="0091371E" w:rsidRDefault="007A1B7F" w:rsidP="00C1452A">
            <w:pPr>
              <w:jc w:val="center"/>
              <w:rPr>
                <w:b/>
                <w:bCs/>
                <w:sz w:val="16"/>
                <w:szCs w:val="16"/>
              </w:rPr>
            </w:pPr>
            <w:r>
              <w:rPr>
                <w:rFonts w:eastAsiaTheme="minorEastAsia"/>
                <w:b/>
                <w:bCs/>
                <w:sz w:val="16"/>
                <w:szCs w:val="16"/>
              </w:rPr>
              <w:t>SU-MIMO</w:t>
            </w:r>
          </w:p>
        </w:tc>
        <w:tc>
          <w:tcPr>
            <w:tcW w:w="3348" w:type="dxa"/>
            <w:gridSpan w:val="3"/>
            <w:shd w:val="clear" w:color="auto" w:fill="8EAADB" w:themeFill="accent1" w:themeFillTint="99"/>
            <w:vAlign w:val="center"/>
          </w:tcPr>
          <w:p w14:paraId="5776DF72" w14:textId="77777777" w:rsidR="007A1B7F" w:rsidRPr="0091371E" w:rsidRDefault="007A1B7F" w:rsidP="00C1452A">
            <w:pPr>
              <w:jc w:val="center"/>
              <w:rPr>
                <w:b/>
                <w:bCs/>
                <w:sz w:val="16"/>
                <w:szCs w:val="16"/>
              </w:rPr>
            </w:pPr>
            <w:r>
              <w:rPr>
                <w:rFonts w:eastAsiaTheme="minorEastAsia"/>
                <w:b/>
                <w:bCs/>
                <w:sz w:val="16"/>
                <w:szCs w:val="16"/>
              </w:rPr>
              <w:t>MU-MIMO</w:t>
            </w:r>
          </w:p>
        </w:tc>
      </w:tr>
      <w:tr w:rsidR="007A1B7F" w14:paraId="41C4A517" w14:textId="77777777" w:rsidTr="007A1B7F">
        <w:trPr>
          <w:trHeight w:val="624"/>
          <w:jc w:val="center"/>
        </w:trPr>
        <w:tc>
          <w:tcPr>
            <w:tcW w:w="873" w:type="dxa"/>
            <w:shd w:val="clear" w:color="auto" w:fill="8EAADB" w:themeFill="accent1" w:themeFillTint="99"/>
            <w:vAlign w:val="center"/>
          </w:tcPr>
          <w:p w14:paraId="278AC007" w14:textId="77777777" w:rsidR="007A1B7F" w:rsidRPr="0091371E" w:rsidRDefault="007A1B7F" w:rsidP="00C1452A">
            <w:pPr>
              <w:jc w:val="center"/>
              <w:rPr>
                <w:b/>
                <w:bCs/>
                <w:sz w:val="16"/>
                <w:szCs w:val="16"/>
              </w:rPr>
            </w:pPr>
            <w:r w:rsidRPr="0091371E">
              <w:rPr>
                <w:b/>
                <w:bCs/>
                <w:sz w:val="16"/>
                <w:szCs w:val="16"/>
              </w:rPr>
              <w:t>Capacity</w:t>
            </w:r>
          </w:p>
        </w:tc>
        <w:tc>
          <w:tcPr>
            <w:tcW w:w="1026" w:type="dxa"/>
            <w:shd w:val="clear" w:color="auto" w:fill="8EAADB" w:themeFill="accent1" w:themeFillTint="99"/>
            <w:vAlign w:val="center"/>
          </w:tcPr>
          <w:p w14:paraId="10F5959A" w14:textId="77777777" w:rsidR="007A1B7F" w:rsidRPr="0091371E" w:rsidRDefault="007A1B7F"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54" w:type="dxa"/>
            <w:shd w:val="clear" w:color="auto" w:fill="8EAADB" w:themeFill="accent1" w:themeFillTint="99"/>
            <w:vAlign w:val="center"/>
          </w:tcPr>
          <w:p w14:paraId="3878EC3E" w14:textId="77777777" w:rsidR="007A1B7F" w:rsidRPr="0091371E" w:rsidRDefault="007A1B7F" w:rsidP="00C1452A">
            <w:pPr>
              <w:jc w:val="center"/>
              <w:rPr>
                <w:b/>
                <w:bCs/>
                <w:sz w:val="16"/>
                <w:szCs w:val="16"/>
              </w:rPr>
            </w:pPr>
            <w:r w:rsidRPr="0091371E">
              <w:rPr>
                <w:b/>
                <w:bCs/>
                <w:sz w:val="16"/>
                <w:szCs w:val="16"/>
              </w:rPr>
              <w:t>% of satisfied UEs when #UEs/cell =C1</w:t>
            </w:r>
          </w:p>
        </w:tc>
        <w:tc>
          <w:tcPr>
            <w:tcW w:w="873" w:type="dxa"/>
            <w:shd w:val="clear" w:color="auto" w:fill="8EAADB" w:themeFill="accent1" w:themeFillTint="99"/>
            <w:vAlign w:val="center"/>
          </w:tcPr>
          <w:p w14:paraId="120BE250" w14:textId="77777777" w:rsidR="007A1B7F" w:rsidRPr="0091371E" w:rsidRDefault="007A1B7F" w:rsidP="00C1452A">
            <w:pPr>
              <w:jc w:val="center"/>
              <w:rPr>
                <w:b/>
                <w:bCs/>
                <w:sz w:val="16"/>
                <w:szCs w:val="16"/>
              </w:rPr>
            </w:pPr>
            <w:r w:rsidRPr="0091371E">
              <w:rPr>
                <w:b/>
                <w:bCs/>
                <w:sz w:val="16"/>
                <w:szCs w:val="16"/>
              </w:rPr>
              <w:t>Capacity</w:t>
            </w:r>
          </w:p>
        </w:tc>
        <w:tc>
          <w:tcPr>
            <w:tcW w:w="1015" w:type="dxa"/>
            <w:shd w:val="clear" w:color="auto" w:fill="8EAADB" w:themeFill="accent1" w:themeFillTint="99"/>
            <w:vAlign w:val="center"/>
          </w:tcPr>
          <w:p w14:paraId="6CF5DE18" w14:textId="77777777" w:rsidR="007A1B7F" w:rsidRPr="0091371E" w:rsidRDefault="007A1B7F"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60" w:type="dxa"/>
            <w:shd w:val="clear" w:color="auto" w:fill="8EAADB" w:themeFill="accent1" w:themeFillTint="99"/>
            <w:vAlign w:val="center"/>
          </w:tcPr>
          <w:p w14:paraId="2F56200D" w14:textId="77777777" w:rsidR="007A1B7F" w:rsidRPr="0091371E" w:rsidRDefault="007A1B7F" w:rsidP="00C1452A">
            <w:pPr>
              <w:jc w:val="center"/>
              <w:rPr>
                <w:b/>
                <w:bCs/>
                <w:sz w:val="16"/>
                <w:szCs w:val="16"/>
              </w:rPr>
            </w:pPr>
            <w:r w:rsidRPr="0091371E">
              <w:rPr>
                <w:b/>
                <w:bCs/>
                <w:sz w:val="16"/>
                <w:szCs w:val="16"/>
              </w:rPr>
              <w:t>% of satisfied UEs when #UEs/cell =C1</w:t>
            </w:r>
          </w:p>
        </w:tc>
      </w:tr>
      <w:tr w:rsidR="007A1B7F" w14:paraId="4215AB95" w14:textId="77777777" w:rsidTr="007A1B7F">
        <w:trPr>
          <w:trHeight w:val="380"/>
          <w:jc w:val="center"/>
        </w:trPr>
        <w:tc>
          <w:tcPr>
            <w:tcW w:w="873" w:type="dxa"/>
            <w:vAlign w:val="center"/>
          </w:tcPr>
          <w:p w14:paraId="2FFE2C90" w14:textId="77777777" w:rsidR="007A1B7F" w:rsidRPr="0091371E" w:rsidRDefault="007A1B7F" w:rsidP="00C1452A">
            <w:pPr>
              <w:jc w:val="center"/>
              <w:rPr>
                <w:sz w:val="16"/>
                <w:szCs w:val="16"/>
              </w:rPr>
            </w:pPr>
            <w:r w:rsidRPr="00E823EB">
              <w:rPr>
                <w:sz w:val="16"/>
                <w:szCs w:val="16"/>
              </w:rPr>
              <w:t xml:space="preserve">3.35   </w:t>
            </w:r>
          </w:p>
        </w:tc>
        <w:tc>
          <w:tcPr>
            <w:tcW w:w="1026" w:type="dxa"/>
            <w:vAlign w:val="center"/>
          </w:tcPr>
          <w:p w14:paraId="4500558C" w14:textId="77777777" w:rsidR="007A1B7F" w:rsidRPr="0091371E" w:rsidRDefault="007A1B7F" w:rsidP="00C1452A">
            <w:pPr>
              <w:jc w:val="center"/>
              <w:rPr>
                <w:sz w:val="16"/>
                <w:szCs w:val="16"/>
              </w:rPr>
            </w:pPr>
            <w:r>
              <w:rPr>
                <w:sz w:val="16"/>
                <w:szCs w:val="16"/>
              </w:rPr>
              <w:t>3</w:t>
            </w:r>
          </w:p>
        </w:tc>
        <w:tc>
          <w:tcPr>
            <w:tcW w:w="1454" w:type="dxa"/>
            <w:vAlign w:val="center"/>
          </w:tcPr>
          <w:p w14:paraId="38DEAF68" w14:textId="561AFF7D" w:rsidR="007A1B7F" w:rsidRPr="0091371E" w:rsidRDefault="007A1B7F" w:rsidP="00C1452A">
            <w:pPr>
              <w:jc w:val="center"/>
              <w:rPr>
                <w:sz w:val="16"/>
                <w:szCs w:val="16"/>
              </w:rPr>
            </w:pPr>
            <w:r w:rsidRPr="00E823EB">
              <w:rPr>
                <w:sz w:val="16"/>
                <w:szCs w:val="16"/>
              </w:rPr>
              <w:t>91.90</w:t>
            </w:r>
            <w:r w:rsidR="002764D9">
              <w:rPr>
                <w:sz w:val="16"/>
                <w:szCs w:val="16"/>
              </w:rPr>
              <w:t>%</w:t>
            </w:r>
          </w:p>
        </w:tc>
        <w:tc>
          <w:tcPr>
            <w:tcW w:w="873" w:type="dxa"/>
            <w:vAlign w:val="center"/>
          </w:tcPr>
          <w:p w14:paraId="51FBF090" w14:textId="77777777" w:rsidR="007A1B7F" w:rsidRPr="00924926" w:rsidRDefault="007A1B7F" w:rsidP="00C1452A">
            <w:pPr>
              <w:jc w:val="center"/>
              <w:rPr>
                <w:rFonts w:eastAsiaTheme="minorEastAsia"/>
                <w:sz w:val="16"/>
                <w:szCs w:val="16"/>
              </w:rPr>
            </w:pPr>
            <w:r w:rsidRPr="00454B58">
              <w:rPr>
                <w:rFonts w:eastAsiaTheme="minorEastAsia"/>
                <w:sz w:val="16"/>
                <w:szCs w:val="16"/>
              </w:rPr>
              <w:t>4.5</w:t>
            </w:r>
            <w:r>
              <w:rPr>
                <w:rFonts w:eastAsiaTheme="minorEastAsia"/>
                <w:sz w:val="16"/>
                <w:szCs w:val="16"/>
              </w:rPr>
              <w:t>7</w:t>
            </w:r>
            <w:r w:rsidRPr="00454B58">
              <w:rPr>
                <w:rFonts w:eastAsiaTheme="minorEastAsia"/>
                <w:sz w:val="16"/>
                <w:szCs w:val="16"/>
              </w:rPr>
              <w:t xml:space="preserve">   </w:t>
            </w:r>
          </w:p>
        </w:tc>
        <w:tc>
          <w:tcPr>
            <w:tcW w:w="1015" w:type="dxa"/>
            <w:vAlign w:val="center"/>
          </w:tcPr>
          <w:p w14:paraId="49489E9A" w14:textId="77777777" w:rsidR="007A1B7F" w:rsidRPr="00924926" w:rsidRDefault="007A1B7F" w:rsidP="00C1452A">
            <w:pPr>
              <w:jc w:val="center"/>
              <w:rPr>
                <w:rFonts w:eastAsiaTheme="minorEastAsia"/>
                <w:sz w:val="16"/>
                <w:szCs w:val="16"/>
              </w:rPr>
            </w:pPr>
            <w:r>
              <w:rPr>
                <w:rFonts w:eastAsiaTheme="minorEastAsia"/>
                <w:sz w:val="16"/>
                <w:szCs w:val="16"/>
              </w:rPr>
              <w:t>4</w:t>
            </w:r>
          </w:p>
        </w:tc>
        <w:tc>
          <w:tcPr>
            <w:tcW w:w="1460" w:type="dxa"/>
            <w:vAlign w:val="center"/>
          </w:tcPr>
          <w:p w14:paraId="01F94F11" w14:textId="64C838D9" w:rsidR="007A1B7F" w:rsidRPr="00924926" w:rsidRDefault="007A1B7F" w:rsidP="00C1452A">
            <w:pPr>
              <w:jc w:val="center"/>
              <w:rPr>
                <w:rFonts w:eastAsiaTheme="minorEastAsia"/>
                <w:sz w:val="16"/>
                <w:szCs w:val="16"/>
              </w:rPr>
            </w:pPr>
            <w:r w:rsidRPr="00454B58">
              <w:rPr>
                <w:rFonts w:eastAsiaTheme="minorEastAsia"/>
                <w:sz w:val="16"/>
                <w:szCs w:val="16"/>
              </w:rPr>
              <w:t>90.7</w:t>
            </w:r>
            <w:r>
              <w:rPr>
                <w:rFonts w:eastAsiaTheme="minorEastAsia"/>
                <w:sz w:val="16"/>
                <w:szCs w:val="16"/>
              </w:rPr>
              <w:t>5</w:t>
            </w:r>
            <w:r w:rsidR="002764D9">
              <w:rPr>
                <w:rFonts w:eastAsiaTheme="minorEastAsia"/>
                <w:sz w:val="16"/>
                <w:szCs w:val="16"/>
              </w:rPr>
              <w:t>%</w:t>
            </w:r>
          </w:p>
        </w:tc>
      </w:tr>
    </w:tbl>
    <w:p w14:paraId="1D2E46C3" w14:textId="6E0CE41C" w:rsidR="00CF23FD" w:rsidRDefault="00CF23FD" w:rsidP="00204A38">
      <w:pPr>
        <w:pStyle w:val="BodyText"/>
      </w:pPr>
    </w:p>
    <w:p w14:paraId="6C662287" w14:textId="292798A1" w:rsidR="00365C5F" w:rsidRPr="00767B36" w:rsidRDefault="00365C5F" w:rsidP="00365C5F">
      <w:pPr>
        <w:rPr>
          <w:b/>
          <w:bCs/>
          <w:i/>
          <w:iCs/>
        </w:rPr>
      </w:pPr>
      <w:r w:rsidRPr="7A06DB47">
        <w:rPr>
          <w:b/>
          <w:bCs/>
          <w:i/>
          <w:iCs/>
          <w:u w:val="single"/>
        </w:rPr>
        <w:t xml:space="preserve">Observation </w:t>
      </w:r>
      <w:r w:rsidR="00EE099C">
        <w:rPr>
          <w:b/>
          <w:bCs/>
          <w:i/>
          <w:iCs/>
          <w:u w:val="single"/>
        </w:rPr>
        <w:t>9</w:t>
      </w:r>
      <w:r w:rsidRPr="7A06DB47">
        <w:rPr>
          <w:b/>
          <w:bCs/>
          <w:i/>
          <w:iCs/>
        </w:rPr>
        <w:t xml:space="preserve">: </w:t>
      </w:r>
      <w:r w:rsidR="002F056E">
        <w:rPr>
          <w:b/>
          <w:bCs/>
          <w:i/>
          <w:iCs/>
        </w:rPr>
        <w:t>For DU Uplink</w:t>
      </w:r>
      <w:r w:rsidR="002F056E" w:rsidRPr="7A06DB47">
        <w:rPr>
          <w:b/>
          <w:bCs/>
          <w:i/>
          <w:iCs/>
        </w:rPr>
        <w:t xml:space="preserve"> scenario</w:t>
      </w:r>
      <w:r w:rsidR="002F056E">
        <w:rPr>
          <w:b/>
          <w:bCs/>
          <w:i/>
          <w:iCs/>
        </w:rPr>
        <w:t xml:space="preserve"> AR two stream</w:t>
      </w:r>
      <w:r w:rsidR="002F056E" w:rsidRPr="7A06DB47">
        <w:rPr>
          <w:b/>
          <w:bCs/>
          <w:i/>
          <w:iCs/>
        </w:rPr>
        <w:t xml:space="preserve">, </w:t>
      </w:r>
      <w:r w:rsidRPr="00767B36">
        <w:rPr>
          <w:b/>
          <w:bCs/>
          <w:i/>
          <w:iCs/>
        </w:rPr>
        <w:t>the system capacity with MU-MIMO is 3</w:t>
      </w:r>
      <w:r w:rsidR="0065262C" w:rsidRPr="00767B36">
        <w:rPr>
          <w:b/>
          <w:bCs/>
          <w:i/>
          <w:iCs/>
        </w:rPr>
        <w:t>6.4</w:t>
      </w:r>
      <w:r w:rsidRPr="00767B36">
        <w:rPr>
          <w:b/>
          <w:bCs/>
          <w:i/>
          <w:iCs/>
        </w:rPr>
        <w:t>% higher than SU-MIMO</w:t>
      </w:r>
      <w:r w:rsidR="002F056E">
        <w:rPr>
          <w:b/>
          <w:bCs/>
          <w:i/>
          <w:iCs/>
        </w:rPr>
        <w:t>.</w:t>
      </w:r>
    </w:p>
    <w:p w14:paraId="7F97F92F" w14:textId="77777777" w:rsidR="00147D73" w:rsidRDefault="00147D73" w:rsidP="00204A38">
      <w:pPr>
        <w:pStyle w:val="BodyText"/>
      </w:pPr>
    </w:p>
    <w:p w14:paraId="026BA199" w14:textId="77777777" w:rsidR="000834F5" w:rsidRDefault="000834F5" w:rsidP="000834F5">
      <w:pPr>
        <w:pStyle w:val="Heading2"/>
        <w:numPr>
          <w:ilvl w:val="0"/>
          <w:numId w:val="0"/>
        </w:numPr>
        <w:ind w:left="576" w:hanging="576"/>
        <w:rPr>
          <w:b w:val="0"/>
          <w:bCs w:val="0"/>
          <w:sz w:val="28"/>
        </w:rPr>
      </w:pPr>
      <w:r w:rsidRPr="006B4E04">
        <w:rPr>
          <w:b w:val="0"/>
          <w:bCs w:val="0"/>
          <w:sz w:val="28"/>
        </w:rPr>
        <w:t>3.</w:t>
      </w:r>
      <w:r>
        <w:rPr>
          <w:b w:val="0"/>
          <w:bCs w:val="0"/>
          <w:sz w:val="28"/>
        </w:rPr>
        <w:t>2</w:t>
      </w:r>
      <w:r w:rsidRPr="00FF7084">
        <w:rPr>
          <w:b w:val="0"/>
          <w:bCs w:val="0"/>
          <w:sz w:val="28"/>
        </w:rPr>
        <w:t xml:space="preserve"> </w:t>
      </w:r>
      <w:r>
        <w:rPr>
          <w:b w:val="0"/>
          <w:bCs w:val="0"/>
          <w:sz w:val="28"/>
        </w:rPr>
        <w:t>Coverage evaluation</w:t>
      </w:r>
    </w:p>
    <w:p w14:paraId="689DB744" w14:textId="74C77977" w:rsidR="009923EA" w:rsidRDefault="000834F5" w:rsidP="009923EA">
      <w:pPr>
        <w:pStyle w:val="BodyText"/>
      </w:pPr>
      <w:r>
        <w:t xml:space="preserve">XR </w:t>
      </w:r>
      <w:r w:rsidRPr="00882B48">
        <w:t xml:space="preserve">coverage </w:t>
      </w:r>
      <w:r>
        <w:t xml:space="preserve">is </w:t>
      </w:r>
      <w:r w:rsidRPr="00882B48">
        <w:t>evaluat</w:t>
      </w:r>
      <w:r>
        <w:t>ed based on the optional methodology 2, where only one UE is r</w:t>
      </w:r>
      <w:r w:rsidRPr="00F14822">
        <w:t>andomly drop</w:t>
      </w:r>
      <w:r>
        <w:t>ped</w:t>
      </w:r>
      <w:r w:rsidRPr="00F14822">
        <w:t xml:space="preserve"> in the entire network (or in all the cells)</w:t>
      </w:r>
      <w:r>
        <w:t xml:space="preserve"> and</w:t>
      </w:r>
      <w:r w:rsidRPr="00F14822">
        <w:t xml:space="preserve"> associated with one of the 3 center cells (or </w:t>
      </w:r>
      <w:proofErr w:type="spellStart"/>
      <w:r w:rsidRPr="00F14822">
        <w:t>gNBs</w:t>
      </w:r>
      <w:proofErr w:type="spellEnd"/>
      <w:r w:rsidRPr="00F14822">
        <w:t>)</w:t>
      </w:r>
      <w:r>
        <w:t xml:space="preserve">. XR coverage is defined as 5%-tile point in the CDF curve of coupling gain for all the satisfied UEs. For downlink, a single stream model for VR/CG is used and for uplink pose/control stream model for AR is used. </w:t>
      </w:r>
    </w:p>
    <w:p w14:paraId="44D2D1F5" w14:textId="27E8C897" w:rsidR="49D6316B" w:rsidRDefault="49D6316B" w:rsidP="49D6316B">
      <w:pPr>
        <w:pStyle w:val="BodyText"/>
        <w:rPr>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8"/>
        <w:gridCol w:w="4294"/>
      </w:tblGrid>
      <w:tr w:rsidR="003836EB" w14:paraId="5C407FFD" w14:textId="77777777" w:rsidTr="15643AA8">
        <w:tc>
          <w:tcPr>
            <w:tcW w:w="4236" w:type="dxa"/>
          </w:tcPr>
          <w:p w14:paraId="058C95F5" w14:textId="14D520AF" w:rsidR="009923EA" w:rsidRDefault="00516F4D" w:rsidP="008C07C5">
            <w:pPr>
              <w:pStyle w:val="BodyText"/>
              <w:keepNext/>
              <w:rPr>
                <w:szCs w:val="20"/>
              </w:rPr>
            </w:pPr>
            <w:r w:rsidRPr="00330842">
              <w:rPr>
                <w:noProof/>
              </w:rPr>
              <w:drawing>
                <wp:inline distT="0" distB="0" distL="0" distR="0" wp14:anchorId="4F53A387" wp14:editId="73BFFA5A">
                  <wp:extent cx="2790908" cy="20910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8587" cy="2119251"/>
                          </a:xfrm>
                          <a:prstGeom prst="rect">
                            <a:avLst/>
                          </a:prstGeom>
                          <a:noFill/>
                          <a:ln>
                            <a:noFill/>
                          </a:ln>
                        </pic:spPr>
                      </pic:pic>
                    </a:graphicData>
                  </a:graphic>
                </wp:inline>
              </w:drawing>
            </w:r>
          </w:p>
          <w:p w14:paraId="7D617AD8" w14:textId="75B95BD5" w:rsidR="009923EA" w:rsidRDefault="0FD1C029" w:rsidP="008C07C5">
            <w:pPr>
              <w:pStyle w:val="Caption"/>
              <w:jc w:val="both"/>
            </w:pPr>
            <w:r>
              <w:t xml:space="preserve">Figure </w:t>
            </w:r>
            <w:r w:rsidR="5AE59CA3">
              <w:t>5</w:t>
            </w:r>
            <w:r>
              <w:t xml:space="preserve">: </w:t>
            </w:r>
            <w:proofErr w:type="spellStart"/>
            <w:r w:rsidR="29291B6F">
              <w:t>UMa</w:t>
            </w:r>
            <w:proofErr w:type="spellEnd"/>
            <w:r w:rsidR="29291B6F">
              <w:t xml:space="preserve">, 30 Mbps VR for DL, and pose/control for UL.  </w:t>
            </w:r>
            <w:r w:rsidR="62B5CFFF">
              <w:t>UL coverage is larger than DL</w:t>
            </w:r>
            <w:r w:rsidR="6637D179">
              <w:t>. Coverage increases as the PDB increases</w:t>
            </w:r>
            <w:r w:rsidR="70683C90">
              <w:t xml:space="preserve"> from 10ms (VR) to 15ms (CG)</w:t>
            </w:r>
          </w:p>
        </w:tc>
        <w:tc>
          <w:tcPr>
            <w:tcW w:w="4236" w:type="dxa"/>
          </w:tcPr>
          <w:p w14:paraId="1FB29C11" w14:textId="30D0393D" w:rsidR="009923EA" w:rsidRDefault="0067254C" w:rsidP="49D6316B">
            <w:pPr>
              <w:keepNext/>
              <w:rPr>
                <w:szCs w:val="20"/>
              </w:rPr>
            </w:pPr>
            <w:r w:rsidRPr="000975FB">
              <w:rPr>
                <w:noProof/>
              </w:rPr>
              <w:drawing>
                <wp:inline distT="0" distB="0" distL="0" distR="0" wp14:anchorId="3F30AA75" wp14:editId="1FCDF706">
                  <wp:extent cx="2865431" cy="2146852"/>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3325" cy="2175243"/>
                          </a:xfrm>
                          <a:prstGeom prst="rect">
                            <a:avLst/>
                          </a:prstGeom>
                          <a:noFill/>
                          <a:ln>
                            <a:noFill/>
                          </a:ln>
                        </pic:spPr>
                      </pic:pic>
                    </a:graphicData>
                  </a:graphic>
                </wp:inline>
              </w:drawing>
            </w:r>
          </w:p>
          <w:p w14:paraId="221A0BB9" w14:textId="51586CB0" w:rsidR="009923EA" w:rsidRDefault="024C4422" w:rsidP="008C07C5">
            <w:pPr>
              <w:pStyle w:val="Caption"/>
              <w:jc w:val="both"/>
            </w:pPr>
            <w:r>
              <w:t xml:space="preserve">Figure </w:t>
            </w:r>
            <w:r w:rsidR="08076155">
              <w:t>6</w:t>
            </w:r>
            <w:r w:rsidR="29291B6F">
              <w:t>:</w:t>
            </w:r>
            <w:r w:rsidR="28BE021D">
              <w:t xml:space="preserve"> DU, 30 Mbps VR for DL, and pose/control for UL. </w:t>
            </w:r>
            <w:r w:rsidR="3FE9F532">
              <w:t>Coverage is limited by ISD.</w:t>
            </w:r>
            <w:r w:rsidR="28BE021D">
              <w:t xml:space="preserve"> </w:t>
            </w:r>
          </w:p>
        </w:tc>
      </w:tr>
    </w:tbl>
    <w:p w14:paraId="414F1DE1" w14:textId="0B6A45BB" w:rsidR="00204A38" w:rsidRDefault="6FDF603E" w:rsidP="15643AA8">
      <w:pPr>
        <w:rPr>
          <w:b/>
          <w:bCs/>
          <w:i/>
          <w:iCs/>
        </w:rPr>
      </w:pPr>
      <w:r w:rsidRPr="15643AA8">
        <w:rPr>
          <w:b/>
          <w:bCs/>
          <w:i/>
          <w:iCs/>
          <w:u w:val="single"/>
        </w:rPr>
        <w:t xml:space="preserve">Observation </w:t>
      </w:r>
      <w:r w:rsidR="00EE099C">
        <w:rPr>
          <w:b/>
          <w:bCs/>
          <w:i/>
          <w:iCs/>
          <w:u w:val="single"/>
        </w:rPr>
        <w:t>10</w:t>
      </w:r>
      <w:r w:rsidRPr="15643AA8">
        <w:rPr>
          <w:b/>
          <w:bCs/>
          <w:i/>
          <w:iCs/>
        </w:rPr>
        <w:t xml:space="preserve">: </w:t>
      </w:r>
      <w:r w:rsidR="282563FB" w:rsidRPr="15643AA8">
        <w:rPr>
          <w:b/>
          <w:bCs/>
          <w:i/>
          <w:iCs/>
        </w:rPr>
        <w:t>Based on the optional methodology 2, the coverage (t</w:t>
      </w:r>
      <w:r w:rsidR="79805E61" w:rsidRPr="15643AA8">
        <w:rPr>
          <w:b/>
          <w:bCs/>
          <w:i/>
          <w:iCs/>
        </w:rPr>
        <w:t>he 5%-tile point in the CDF curve of coupling gain</w:t>
      </w:r>
      <w:r w:rsidR="11111FC8" w:rsidRPr="15643AA8">
        <w:rPr>
          <w:b/>
          <w:bCs/>
          <w:i/>
          <w:iCs/>
        </w:rPr>
        <w:t>)</w:t>
      </w:r>
      <w:r w:rsidR="79805E61" w:rsidRPr="15643AA8">
        <w:rPr>
          <w:b/>
          <w:bCs/>
          <w:i/>
          <w:iCs/>
        </w:rPr>
        <w:t xml:space="preserve"> is summarized in the table below.</w:t>
      </w:r>
    </w:p>
    <w:p w14:paraId="61B62F75" w14:textId="77777777" w:rsidR="00715A28" w:rsidRDefault="00715A28" w:rsidP="15643AA8">
      <w:pPr>
        <w:rPr>
          <w:b/>
          <w:bCs/>
          <w:i/>
          <w:iCs/>
        </w:rPr>
      </w:pPr>
    </w:p>
    <w:p w14:paraId="4305B047" w14:textId="6B86B631" w:rsidR="00715A28" w:rsidRDefault="00715A28" w:rsidP="00B510D3">
      <w:pPr>
        <w:spacing w:line="360" w:lineRule="auto"/>
        <w:jc w:val="center"/>
        <w:rPr>
          <w:b/>
          <w:bCs/>
          <w:i/>
          <w:iCs/>
        </w:rPr>
      </w:pPr>
      <w:r w:rsidRPr="00C073F5">
        <w:rPr>
          <w:b/>
          <w:bCs/>
          <w:i/>
          <w:iCs/>
        </w:rPr>
        <w:t xml:space="preserve">Table </w:t>
      </w:r>
      <w:r w:rsidR="005A0594">
        <w:rPr>
          <w:b/>
          <w:bCs/>
          <w:i/>
          <w:iCs/>
          <w:noProof/>
        </w:rPr>
        <w:t>5</w:t>
      </w:r>
      <w:r w:rsidRPr="00C073F5">
        <w:rPr>
          <w:b/>
          <w:bCs/>
          <w:i/>
          <w:iCs/>
        </w:rPr>
        <w:t xml:space="preserve"> </w:t>
      </w:r>
      <w:r>
        <w:rPr>
          <w:b/>
          <w:bCs/>
          <w:i/>
          <w:iCs/>
        </w:rPr>
        <w:t>Coverage</w:t>
      </w:r>
      <w:r w:rsidRPr="00C073F5">
        <w:rPr>
          <w:b/>
          <w:bCs/>
          <w:i/>
          <w:iCs/>
        </w:rPr>
        <w:t xml:space="preserve"> of </w:t>
      </w:r>
      <w:r w:rsidR="00D23D89">
        <w:rPr>
          <w:b/>
          <w:bCs/>
          <w:i/>
          <w:iCs/>
        </w:rPr>
        <w:t>CG and VR</w:t>
      </w:r>
      <w:r>
        <w:rPr>
          <w:b/>
          <w:bCs/>
          <w:i/>
          <w:iCs/>
        </w:rPr>
        <w:t xml:space="preserve"> </w:t>
      </w:r>
      <w:r w:rsidR="00B510D3">
        <w:rPr>
          <w:b/>
          <w:bCs/>
          <w:i/>
          <w:iCs/>
        </w:rPr>
        <w:t xml:space="preserve">for </w:t>
      </w:r>
      <w:r w:rsidRPr="00C073F5">
        <w:rPr>
          <w:b/>
          <w:bCs/>
          <w:i/>
          <w:iCs/>
        </w:rPr>
        <w:t xml:space="preserve">FR1 </w:t>
      </w:r>
    </w:p>
    <w:tbl>
      <w:tblPr>
        <w:tblStyle w:val="TableGrid"/>
        <w:tblW w:w="6840" w:type="dxa"/>
        <w:jc w:val="center"/>
        <w:tblLook w:val="0420" w:firstRow="1" w:lastRow="0" w:firstColumn="0" w:lastColumn="0" w:noHBand="0" w:noVBand="1"/>
      </w:tblPr>
      <w:tblGrid>
        <w:gridCol w:w="1710"/>
        <w:gridCol w:w="1710"/>
        <w:gridCol w:w="1710"/>
        <w:gridCol w:w="1710"/>
      </w:tblGrid>
      <w:tr w:rsidR="00204A38" w:rsidRPr="00A043EF" w14:paraId="3F9416A3" w14:textId="77777777" w:rsidTr="15643AA8">
        <w:trPr>
          <w:trHeight w:val="129"/>
          <w:jc w:val="center"/>
        </w:trPr>
        <w:tc>
          <w:tcPr>
            <w:tcW w:w="1710" w:type="dxa"/>
            <w:vAlign w:val="center"/>
          </w:tcPr>
          <w:p w14:paraId="133A0680" w14:textId="77777777" w:rsidR="00204A38" w:rsidRPr="00A043EF" w:rsidRDefault="00204A38" w:rsidP="008C07C5">
            <w:pPr>
              <w:jc w:val="center"/>
              <w:rPr>
                <w:rFonts w:eastAsia="Calibri"/>
              </w:rPr>
            </w:pPr>
          </w:p>
        </w:tc>
        <w:tc>
          <w:tcPr>
            <w:tcW w:w="1710" w:type="dxa"/>
            <w:vAlign w:val="center"/>
          </w:tcPr>
          <w:p w14:paraId="34181419" w14:textId="77777777" w:rsidR="00204A38" w:rsidRPr="00A043EF" w:rsidRDefault="00204A38" w:rsidP="008C07C5">
            <w:pPr>
              <w:jc w:val="center"/>
              <w:rPr>
                <w:rFonts w:eastAsia="Calibri"/>
              </w:rPr>
            </w:pPr>
          </w:p>
        </w:tc>
        <w:tc>
          <w:tcPr>
            <w:tcW w:w="1710" w:type="dxa"/>
            <w:vAlign w:val="center"/>
            <w:hideMark/>
          </w:tcPr>
          <w:p w14:paraId="1AC7D462" w14:textId="77777777" w:rsidR="00204A38" w:rsidRPr="00A043EF" w:rsidRDefault="00204A38" w:rsidP="008C07C5">
            <w:pPr>
              <w:jc w:val="center"/>
              <w:rPr>
                <w:rFonts w:eastAsia="Calibri"/>
              </w:rPr>
            </w:pPr>
            <w:r>
              <w:rPr>
                <w:rFonts w:eastAsia="Calibri"/>
                <w:b/>
                <w:bCs/>
              </w:rPr>
              <w:t>DU</w:t>
            </w:r>
          </w:p>
        </w:tc>
        <w:tc>
          <w:tcPr>
            <w:tcW w:w="1710" w:type="dxa"/>
            <w:vAlign w:val="center"/>
            <w:hideMark/>
          </w:tcPr>
          <w:p w14:paraId="7F2B6A25" w14:textId="77777777" w:rsidR="00204A38" w:rsidRPr="00A043EF" w:rsidRDefault="00204A38" w:rsidP="008C07C5">
            <w:pPr>
              <w:jc w:val="center"/>
              <w:rPr>
                <w:rFonts w:eastAsia="Calibri"/>
              </w:rPr>
            </w:pPr>
            <w:proofErr w:type="spellStart"/>
            <w:r>
              <w:rPr>
                <w:rFonts w:eastAsia="Calibri"/>
                <w:b/>
                <w:bCs/>
              </w:rPr>
              <w:t>UMa</w:t>
            </w:r>
            <w:proofErr w:type="spellEnd"/>
          </w:p>
        </w:tc>
      </w:tr>
      <w:tr w:rsidR="00204A38" w:rsidRPr="00A043EF" w14:paraId="3937C2CD" w14:textId="77777777" w:rsidTr="15643AA8">
        <w:trPr>
          <w:trHeight w:val="165"/>
          <w:jc w:val="center"/>
        </w:trPr>
        <w:tc>
          <w:tcPr>
            <w:tcW w:w="1710" w:type="dxa"/>
            <w:vMerge w:val="restart"/>
            <w:vAlign w:val="center"/>
            <w:hideMark/>
          </w:tcPr>
          <w:p w14:paraId="66B672C1" w14:textId="311D50D6" w:rsidR="00204A38" w:rsidRPr="00603617" w:rsidRDefault="00204A38" w:rsidP="008C07C5">
            <w:pPr>
              <w:jc w:val="center"/>
              <w:rPr>
                <w:rFonts w:eastAsia="Calibri"/>
                <w:b/>
                <w:bCs/>
              </w:rPr>
            </w:pPr>
            <w:r w:rsidRPr="00A043EF">
              <w:rPr>
                <w:rFonts w:eastAsia="Calibri"/>
                <w:b/>
                <w:bCs/>
              </w:rPr>
              <w:t>CG</w:t>
            </w:r>
          </w:p>
          <w:p w14:paraId="2745972D" w14:textId="6082C7AD" w:rsidR="00204A38" w:rsidRPr="00A043EF" w:rsidRDefault="15358570" w:rsidP="008C07C5">
            <w:pPr>
              <w:jc w:val="center"/>
              <w:rPr>
                <w:rFonts w:eastAsia="Calibri"/>
                <w:b/>
                <w:szCs w:val="20"/>
              </w:rPr>
            </w:pPr>
            <w:r w:rsidRPr="49D6316B">
              <w:rPr>
                <w:rFonts w:eastAsia="Calibri"/>
                <w:b/>
                <w:bCs/>
                <w:szCs w:val="20"/>
              </w:rPr>
              <w:t>(PDB: 15ms)</w:t>
            </w:r>
          </w:p>
        </w:tc>
        <w:tc>
          <w:tcPr>
            <w:tcW w:w="1710" w:type="dxa"/>
            <w:vAlign w:val="center"/>
            <w:hideMark/>
          </w:tcPr>
          <w:p w14:paraId="33C56A0C" w14:textId="77777777" w:rsidR="00204A38" w:rsidRPr="00A043EF" w:rsidRDefault="00204A38" w:rsidP="008C07C5">
            <w:pPr>
              <w:jc w:val="center"/>
              <w:rPr>
                <w:rFonts w:eastAsia="Calibri"/>
                <w:b/>
                <w:bCs/>
              </w:rPr>
            </w:pPr>
            <w:r w:rsidRPr="00A043EF">
              <w:rPr>
                <w:rFonts w:eastAsia="Calibri"/>
                <w:b/>
                <w:bCs/>
              </w:rPr>
              <w:t>DL</w:t>
            </w:r>
          </w:p>
        </w:tc>
        <w:tc>
          <w:tcPr>
            <w:tcW w:w="1710" w:type="dxa"/>
            <w:vAlign w:val="center"/>
          </w:tcPr>
          <w:p w14:paraId="378219E3" w14:textId="77777777" w:rsidR="00204A38" w:rsidRPr="00A043EF" w:rsidRDefault="00204A38" w:rsidP="008C07C5">
            <w:pPr>
              <w:jc w:val="center"/>
              <w:rPr>
                <w:rFonts w:eastAsia="Calibri"/>
              </w:rPr>
            </w:pPr>
            <w:r>
              <w:rPr>
                <w:rFonts w:eastAsia="Calibri"/>
              </w:rPr>
              <w:t>-135.5dB</w:t>
            </w:r>
          </w:p>
        </w:tc>
        <w:tc>
          <w:tcPr>
            <w:tcW w:w="1710" w:type="dxa"/>
            <w:vAlign w:val="center"/>
          </w:tcPr>
          <w:p w14:paraId="1527F6E7" w14:textId="673AE75D" w:rsidR="00204A38" w:rsidRPr="00A043EF" w:rsidRDefault="79805E61" w:rsidP="008C07C5">
            <w:pPr>
              <w:jc w:val="center"/>
              <w:rPr>
                <w:rFonts w:eastAsia="Calibri"/>
              </w:rPr>
            </w:pPr>
            <w:r>
              <w:t>-148.20</w:t>
            </w:r>
            <w:r w:rsidR="4977DF61">
              <w:t>dB</w:t>
            </w:r>
          </w:p>
        </w:tc>
      </w:tr>
      <w:tr w:rsidR="00204A38" w:rsidRPr="00A043EF" w14:paraId="55D33247" w14:textId="77777777" w:rsidTr="15643AA8">
        <w:trPr>
          <w:trHeight w:val="201"/>
          <w:jc w:val="center"/>
        </w:trPr>
        <w:tc>
          <w:tcPr>
            <w:tcW w:w="1710" w:type="dxa"/>
            <w:vMerge/>
            <w:vAlign w:val="center"/>
            <w:hideMark/>
          </w:tcPr>
          <w:p w14:paraId="2B3905DF" w14:textId="77777777" w:rsidR="00204A38" w:rsidRPr="00A043EF" w:rsidRDefault="00204A38" w:rsidP="008C07C5">
            <w:pPr>
              <w:jc w:val="center"/>
              <w:rPr>
                <w:rFonts w:eastAsia="Calibri"/>
                <w:b/>
                <w:bCs/>
              </w:rPr>
            </w:pPr>
          </w:p>
        </w:tc>
        <w:tc>
          <w:tcPr>
            <w:tcW w:w="1710" w:type="dxa"/>
            <w:vAlign w:val="center"/>
            <w:hideMark/>
          </w:tcPr>
          <w:p w14:paraId="45A2F5DB" w14:textId="77777777" w:rsidR="00204A38" w:rsidRPr="00A043EF" w:rsidRDefault="00204A38" w:rsidP="008C07C5">
            <w:pPr>
              <w:jc w:val="center"/>
              <w:rPr>
                <w:rFonts w:eastAsia="Calibri"/>
                <w:b/>
                <w:bCs/>
              </w:rPr>
            </w:pPr>
            <w:r w:rsidRPr="00A043EF">
              <w:rPr>
                <w:rFonts w:eastAsia="Calibri"/>
                <w:b/>
                <w:bCs/>
              </w:rPr>
              <w:t>UL</w:t>
            </w:r>
          </w:p>
        </w:tc>
        <w:tc>
          <w:tcPr>
            <w:tcW w:w="1710" w:type="dxa"/>
            <w:vAlign w:val="center"/>
          </w:tcPr>
          <w:p w14:paraId="17BEB518" w14:textId="77777777" w:rsidR="00204A38" w:rsidRPr="00A043EF" w:rsidRDefault="00204A38" w:rsidP="008C07C5">
            <w:pPr>
              <w:jc w:val="center"/>
              <w:rPr>
                <w:rFonts w:eastAsia="Calibri"/>
              </w:rPr>
            </w:pPr>
            <w:r>
              <w:rPr>
                <w:rFonts w:eastAsia="Calibri"/>
              </w:rPr>
              <w:t>-134.7dB</w:t>
            </w:r>
          </w:p>
        </w:tc>
        <w:tc>
          <w:tcPr>
            <w:tcW w:w="1710" w:type="dxa"/>
            <w:vAlign w:val="center"/>
          </w:tcPr>
          <w:p w14:paraId="0A3607BA" w14:textId="293C88E7" w:rsidR="00204A38" w:rsidRPr="00A043EF" w:rsidRDefault="79805E61" w:rsidP="008C07C5">
            <w:pPr>
              <w:jc w:val="center"/>
              <w:rPr>
                <w:rFonts w:eastAsia="Calibri"/>
              </w:rPr>
            </w:pPr>
            <w:r>
              <w:t>-140.05</w:t>
            </w:r>
            <w:r w:rsidR="3D9DFA7E">
              <w:t>dB</w:t>
            </w:r>
          </w:p>
        </w:tc>
      </w:tr>
      <w:tr w:rsidR="00204A38" w:rsidRPr="00A043EF" w14:paraId="2FE226DB" w14:textId="77777777" w:rsidTr="15643AA8">
        <w:trPr>
          <w:trHeight w:val="228"/>
          <w:jc w:val="center"/>
        </w:trPr>
        <w:tc>
          <w:tcPr>
            <w:tcW w:w="1710" w:type="dxa"/>
            <w:vMerge w:val="restart"/>
            <w:vAlign w:val="center"/>
            <w:hideMark/>
          </w:tcPr>
          <w:p w14:paraId="17860F36" w14:textId="50C36D19" w:rsidR="00204A38" w:rsidRPr="00A043EF" w:rsidRDefault="00204A38" w:rsidP="49D6316B">
            <w:pPr>
              <w:jc w:val="center"/>
              <w:rPr>
                <w:rFonts w:eastAsia="Calibri"/>
                <w:b/>
                <w:bCs/>
              </w:rPr>
            </w:pPr>
            <w:r w:rsidRPr="00A043EF">
              <w:rPr>
                <w:rFonts w:eastAsia="Calibri"/>
                <w:b/>
                <w:bCs/>
              </w:rPr>
              <w:t>VR</w:t>
            </w:r>
          </w:p>
          <w:p w14:paraId="223CA11E" w14:textId="1528378F" w:rsidR="00204A38" w:rsidRPr="00A043EF" w:rsidRDefault="58555C23" w:rsidP="008C07C5">
            <w:pPr>
              <w:jc w:val="center"/>
              <w:rPr>
                <w:rFonts w:eastAsia="Calibri"/>
                <w:b/>
                <w:szCs w:val="20"/>
              </w:rPr>
            </w:pPr>
            <w:r w:rsidRPr="49D6316B">
              <w:rPr>
                <w:rFonts w:eastAsia="Calibri"/>
                <w:b/>
                <w:bCs/>
                <w:szCs w:val="20"/>
              </w:rPr>
              <w:t>(PDB: 10ms)</w:t>
            </w:r>
          </w:p>
        </w:tc>
        <w:tc>
          <w:tcPr>
            <w:tcW w:w="1710" w:type="dxa"/>
            <w:vAlign w:val="center"/>
            <w:hideMark/>
          </w:tcPr>
          <w:p w14:paraId="0AFDAEC7" w14:textId="77777777" w:rsidR="00204A38" w:rsidRPr="00A043EF" w:rsidRDefault="00204A38" w:rsidP="008C07C5">
            <w:pPr>
              <w:jc w:val="center"/>
              <w:rPr>
                <w:rFonts w:eastAsia="Calibri"/>
                <w:b/>
                <w:bCs/>
              </w:rPr>
            </w:pPr>
            <w:r w:rsidRPr="00A043EF">
              <w:rPr>
                <w:rFonts w:eastAsia="Calibri"/>
                <w:b/>
                <w:bCs/>
              </w:rPr>
              <w:t>DL</w:t>
            </w:r>
          </w:p>
        </w:tc>
        <w:tc>
          <w:tcPr>
            <w:tcW w:w="1710" w:type="dxa"/>
            <w:vAlign w:val="center"/>
          </w:tcPr>
          <w:p w14:paraId="4126C895" w14:textId="77777777" w:rsidR="00204A38" w:rsidRPr="00A043EF" w:rsidRDefault="00204A38" w:rsidP="008C07C5">
            <w:pPr>
              <w:jc w:val="center"/>
              <w:rPr>
                <w:rFonts w:eastAsia="Calibri"/>
              </w:rPr>
            </w:pPr>
            <w:r w:rsidRPr="001754D9">
              <w:rPr>
                <w:rFonts w:eastAsia="Calibri"/>
              </w:rPr>
              <w:t>-134.8</w:t>
            </w:r>
            <w:r>
              <w:rPr>
                <w:rFonts w:eastAsia="Calibri"/>
              </w:rPr>
              <w:t>dB</w:t>
            </w:r>
          </w:p>
        </w:tc>
        <w:tc>
          <w:tcPr>
            <w:tcW w:w="1710" w:type="dxa"/>
            <w:vAlign w:val="center"/>
          </w:tcPr>
          <w:p w14:paraId="07E9D021" w14:textId="5B9F7B70" w:rsidR="00204A38" w:rsidRPr="00A043EF" w:rsidRDefault="79805E61" w:rsidP="15643AA8">
            <w:pPr>
              <w:jc w:val="center"/>
            </w:pPr>
            <w:r>
              <w:t>-144.65</w:t>
            </w:r>
            <w:r w:rsidR="14799980">
              <w:t>dB</w:t>
            </w:r>
          </w:p>
        </w:tc>
      </w:tr>
      <w:tr w:rsidR="00204A38" w:rsidRPr="00A043EF" w14:paraId="3907E16B" w14:textId="77777777" w:rsidTr="15643AA8">
        <w:trPr>
          <w:trHeight w:val="174"/>
          <w:jc w:val="center"/>
        </w:trPr>
        <w:tc>
          <w:tcPr>
            <w:tcW w:w="1710" w:type="dxa"/>
            <w:vMerge/>
            <w:vAlign w:val="center"/>
            <w:hideMark/>
          </w:tcPr>
          <w:p w14:paraId="11F96120" w14:textId="77777777" w:rsidR="00204A38" w:rsidRPr="00A043EF" w:rsidRDefault="00204A38" w:rsidP="008C07C5">
            <w:pPr>
              <w:jc w:val="center"/>
              <w:rPr>
                <w:rFonts w:eastAsia="Calibri"/>
                <w:b/>
                <w:bCs/>
              </w:rPr>
            </w:pPr>
          </w:p>
        </w:tc>
        <w:tc>
          <w:tcPr>
            <w:tcW w:w="1710" w:type="dxa"/>
            <w:vAlign w:val="center"/>
            <w:hideMark/>
          </w:tcPr>
          <w:p w14:paraId="270FB9A1" w14:textId="77777777" w:rsidR="00204A38" w:rsidRPr="00A043EF" w:rsidRDefault="00204A38" w:rsidP="008C07C5">
            <w:pPr>
              <w:jc w:val="center"/>
              <w:rPr>
                <w:rFonts w:eastAsia="Calibri"/>
                <w:b/>
                <w:bCs/>
              </w:rPr>
            </w:pPr>
            <w:r w:rsidRPr="00A043EF">
              <w:rPr>
                <w:rFonts w:eastAsia="Calibri"/>
                <w:b/>
                <w:bCs/>
              </w:rPr>
              <w:t>UL</w:t>
            </w:r>
          </w:p>
        </w:tc>
        <w:tc>
          <w:tcPr>
            <w:tcW w:w="1710" w:type="dxa"/>
            <w:vAlign w:val="center"/>
          </w:tcPr>
          <w:p w14:paraId="21512763" w14:textId="77777777" w:rsidR="00204A38" w:rsidRPr="00A043EF" w:rsidRDefault="00204A38" w:rsidP="008C07C5">
            <w:pPr>
              <w:jc w:val="center"/>
              <w:rPr>
                <w:rFonts w:eastAsia="Calibri"/>
              </w:rPr>
            </w:pPr>
            <w:r>
              <w:rPr>
                <w:rFonts w:eastAsia="Calibri"/>
              </w:rPr>
              <w:t>-</w:t>
            </w:r>
            <w:r w:rsidRPr="0053279A">
              <w:rPr>
                <w:rFonts w:eastAsia="Calibri"/>
              </w:rPr>
              <w:t>134.6</w:t>
            </w:r>
            <w:r>
              <w:rPr>
                <w:rFonts w:eastAsia="Calibri"/>
              </w:rPr>
              <w:t>dB</w:t>
            </w:r>
          </w:p>
        </w:tc>
        <w:tc>
          <w:tcPr>
            <w:tcW w:w="1710" w:type="dxa"/>
            <w:vAlign w:val="center"/>
          </w:tcPr>
          <w:p w14:paraId="4160C8E5" w14:textId="30F4044C" w:rsidR="00204A38" w:rsidRPr="00A043EF" w:rsidRDefault="79805E61" w:rsidP="008C07C5">
            <w:pPr>
              <w:jc w:val="center"/>
              <w:rPr>
                <w:rFonts w:eastAsia="Calibri"/>
              </w:rPr>
            </w:pPr>
            <w:r>
              <w:t>-139.80</w:t>
            </w:r>
            <w:r w:rsidR="68C4EC47">
              <w:t>dB</w:t>
            </w:r>
          </w:p>
        </w:tc>
      </w:tr>
    </w:tbl>
    <w:p w14:paraId="7E5F92BE" w14:textId="77777777" w:rsidR="00204A38" w:rsidRPr="00452E0F" w:rsidRDefault="00204A38" w:rsidP="00204A38">
      <w:pPr>
        <w:pStyle w:val="BodyText"/>
        <w:rPr>
          <w:lang w:eastAsia="zh-CN"/>
        </w:rPr>
      </w:pPr>
    </w:p>
    <w:p w14:paraId="338D912A" w14:textId="68C065CF" w:rsidR="00204A38" w:rsidRDefault="79805E61" w:rsidP="15643AA8">
      <w:pPr>
        <w:rPr>
          <w:b/>
          <w:bCs/>
          <w:i/>
          <w:iCs/>
        </w:rPr>
      </w:pPr>
      <w:r w:rsidRPr="15643AA8">
        <w:rPr>
          <w:b/>
          <w:bCs/>
          <w:i/>
          <w:iCs/>
          <w:u w:val="single"/>
        </w:rPr>
        <w:t xml:space="preserve">Observation </w:t>
      </w:r>
      <w:r w:rsidR="00EE099C">
        <w:rPr>
          <w:b/>
          <w:bCs/>
          <w:i/>
          <w:iCs/>
          <w:u w:val="single"/>
        </w:rPr>
        <w:t>11</w:t>
      </w:r>
      <w:r w:rsidRPr="15643AA8">
        <w:rPr>
          <w:b/>
          <w:bCs/>
          <w:i/>
          <w:iCs/>
        </w:rPr>
        <w:t>: For both DL and UL, XR coverage increases as the PDB is increased.</w:t>
      </w:r>
    </w:p>
    <w:p w14:paraId="13DD7147" w14:textId="314F6625" w:rsidR="00687159" w:rsidRDefault="00687159">
      <w:pPr>
        <w:spacing w:after="160" w:line="259" w:lineRule="auto"/>
        <w:rPr>
          <w:rFonts w:ascii="Arial" w:eastAsia="MS Mincho" w:hAnsi="Arial" w:cs="Arial"/>
          <w:iCs/>
          <w:sz w:val="28"/>
          <w:szCs w:val="28"/>
          <w:lang w:eastAsia="zh-CN"/>
        </w:rPr>
      </w:pPr>
    </w:p>
    <w:p w14:paraId="178C8F52" w14:textId="77777777" w:rsidR="00687159" w:rsidRDefault="00687159">
      <w:pPr>
        <w:spacing w:after="160" w:line="259" w:lineRule="auto"/>
        <w:rPr>
          <w:rFonts w:ascii="Arial" w:eastAsia="MS Mincho" w:hAnsi="Arial" w:cs="Arial"/>
          <w:iCs/>
          <w:sz w:val="28"/>
          <w:szCs w:val="28"/>
          <w:lang w:eastAsia="zh-CN"/>
        </w:rPr>
      </w:pPr>
      <w:r>
        <w:rPr>
          <w:b/>
          <w:bCs/>
          <w:sz w:val="28"/>
        </w:rPr>
        <w:br w:type="page"/>
      </w:r>
    </w:p>
    <w:p w14:paraId="501B22D0" w14:textId="545044B6" w:rsidR="00687159" w:rsidRDefault="00687159" w:rsidP="00687159">
      <w:pPr>
        <w:pStyle w:val="Heading2"/>
        <w:numPr>
          <w:ilvl w:val="0"/>
          <w:numId w:val="0"/>
        </w:numPr>
        <w:ind w:left="576" w:hanging="576"/>
        <w:rPr>
          <w:b w:val="0"/>
          <w:bCs w:val="0"/>
          <w:sz w:val="28"/>
        </w:rPr>
      </w:pPr>
      <w:r w:rsidRPr="006B4E04">
        <w:rPr>
          <w:b w:val="0"/>
          <w:bCs w:val="0"/>
          <w:sz w:val="28"/>
        </w:rPr>
        <w:lastRenderedPageBreak/>
        <w:t>3.</w:t>
      </w:r>
      <w:r>
        <w:rPr>
          <w:b w:val="0"/>
          <w:bCs w:val="0"/>
          <w:sz w:val="28"/>
        </w:rPr>
        <w:t>3</w:t>
      </w:r>
      <w:r w:rsidRPr="00FF7084">
        <w:rPr>
          <w:b w:val="0"/>
          <w:bCs w:val="0"/>
          <w:sz w:val="28"/>
        </w:rPr>
        <w:t xml:space="preserve"> </w:t>
      </w:r>
      <w:r>
        <w:rPr>
          <w:b w:val="0"/>
          <w:bCs w:val="0"/>
          <w:sz w:val="28"/>
        </w:rPr>
        <w:t>Power consumption evaluation</w:t>
      </w:r>
    </w:p>
    <w:p w14:paraId="5347DE95" w14:textId="3D28EC36" w:rsidR="002C01BD" w:rsidRDefault="002C01BD" w:rsidP="002C01BD">
      <w:pPr>
        <w:rPr>
          <w:rFonts w:cs="Arial"/>
          <w:szCs w:val="20"/>
          <w:lang w:val="en-GB" w:eastAsia="ja-JP"/>
        </w:rPr>
      </w:pPr>
      <w:r>
        <w:t>In this section, XR power consumption</w:t>
      </w:r>
      <w:r w:rsidRPr="00882B48">
        <w:t xml:space="preserve"> </w:t>
      </w:r>
      <w:r>
        <w:t xml:space="preserve">evaluations and impact of turning on DRX cycle are presented for </w:t>
      </w:r>
      <w:r w:rsidR="00C1452A">
        <w:rPr>
          <w:rFonts w:hint="eastAsia"/>
        </w:rPr>
        <w:t>VR</w:t>
      </w:r>
      <w:r w:rsidR="00C1452A">
        <w:t>/AR/CG</w:t>
      </w:r>
      <w:r w:rsidR="002E1EC8">
        <w:t xml:space="preserve"> (</w:t>
      </w:r>
      <w:r w:rsidR="002E1EC8" w:rsidRPr="002E1EC8">
        <w:t>30Mbps)</w:t>
      </w:r>
      <w:r w:rsidR="00C1452A" w:rsidRPr="002E1EC8">
        <w:t xml:space="preserve"> in </w:t>
      </w:r>
      <w:r w:rsidRPr="002E1EC8">
        <w:t>Dense</w:t>
      </w:r>
      <w:r w:rsidRPr="003844F9">
        <w:rPr>
          <w:rFonts w:cs="Arial"/>
          <w:szCs w:val="20"/>
          <w:lang w:val="en-GB" w:eastAsia="ja-JP"/>
        </w:rPr>
        <w:t xml:space="preserve"> Urban</w:t>
      </w:r>
      <w:r>
        <w:rPr>
          <w:rFonts w:cs="Arial"/>
          <w:szCs w:val="20"/>
          <w:lang w:val="en-GB" w:eastAsia="ja-JP"/>
        </w:rPr>
        <w:t xml:space="preserve"> scenario</w:t>
      </w:r>
      <w:r w:rsidR="00C1452A">
        <w:rPr>
          <w:rFonts w:cs="Arial"/>
          <w:szCs w:val="20"/>
          <w:lang w:val="en-GB" w:eastAsia="ja-JP"/>
        </w:rPr>
        <w:t>, DL only with SU-MIMO scheduler for DRX</w:t>
      </w:r>
      <w:r>
        <w:rPr>
          <w:rFonts w:cs="Arial"/>
          <w:szCs w:val="20"/>
          <w:lang w:val="en-GB" w:eastAsia="ja-JP"/>
        </w:rPr>
        <w:t xml:space="preserve"> </w:t>
      </w:r>
      <w:r w:rsidR="00C1452A">
        <w:rPr>
          <w:rFonts w:cs="Arial"/>
          <w:szCs w:val="20"/>
          <w:lang w:val="en-GB" w:eastAsia="ja-JP"/>
        </w:rPr>
        <w:t>configurations</w:t>
      </w:r>
      <w:r>
        <w:rPr>
          <w:rFonts w:cs="Arial"/>
          <w:szCs w:val="20"/>
          <w:lang w:val="en-GB" w:eastAsia="ja-JP"/>
        </w:rPr>
        <w:t xml:space="preserve"> listed in the table below.</w:t>
      </w:r>
    </w:p>
    <w:p w14:paraId="4D42CF78" w14:textId="3F88A8DB" w:rsidR="00687159" w:rsidRDefault="00687159" w:rsidP="00687159">
      <w:pPr>
        <w:rPr>
          <w:u w:val="single"/>
          <w:lang w:eastAsia="zh-CN"/>
        </w:rPr>
      </w:pPr>
    </w:p>
    <w:tbl>
      <w:tblPr>
        <w:tblStyle w:val="GridTable1Light"/>
        <w:tblW w:w="6806" w:type="dxa"/>
        <w:jc w:val="center"/>
        <w:tblLook w:val="04A0" w:firstRow="1" w:lastRow="0" w:firstColumn="1" w:lastColumn="0" w:noHBand="0" w:noVBand="1"/>
      </w:tblPr>
      <w:tblGrid>
        <w:gridCol w:w="1701"/>
        <w:gridCol w:w="1702"/>
        <w:gridCol w:w="1701"/>
        <w:gridCol w:w="1702"/>
      </w:tblGrid>
      <w:tr w:rsidR="00C1452A" w14:paraId="6E5EBFAB" w14:textId="13056944" w:rsidTr="00C1452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1" w:type="dxa"/>
            <w:shd w:val="clear" w:color="auto" w:fill="C5E0B3" w:themeFill="accent6" w:themeFillTint="66"/>
            <w:vAlign w:val="center"/>
          </w:tcPr>
          <w:p w14:paraId="3879E0B9" w14:textId="7F0A4F3D" w:rsidR="00C1452A" w:rsidRPr="002E68F4" w:rsidRDefault="00C1452A" w:rsidP="00C1452A">
            <w:pPr>
              <w:pStyle w:val="BodyText"/>
              <w:jc w:val="center"/>
              <w:rPr>
                <w:lang w:eastAsia="zh-CN"/>
              </w:rPr>
            </w:pPr>
            <w:r w:rsidRPr="000159C4">
              <w:rPr>
                <w:szCs w:val="20"/>
              </w:rPr>
              <w:t>Power</w:t>
            </w:r>
            <w:r>
              <w:rPr>
                <w:szCs w:val="20"/>
              </w:rPr>
              <w:t xml:space="preserve"> </w:t>
            </w:r>
            <w:r w:rsidRPr="000159C4">
              <w:rPr>
                <w:szCs w:val="20"/>
              </w:rPr>
              <w:t>Saving Scheme</w:t>
            </w:r>
          </w:p>
        </w:tc>
        <w:tc>
          <w:tcPr>
            <w:tcW w:w="1702" w:type="dxa"/>
            <w:shd w:val="clear" w:color="auto" w:fill="C5E0B3" w:themeFill="accent6" w:themeFillTint="66"/>
            <w:vAlign w:val="center"/>
          </w:tcPr>
          <w:p w14:paraId="36AEE39D" w14:textId="3F79B7F5" w:rsidR="00C1452A" w:rsidRPr="005F33A5" w:rsidRDefault="00C1452A" w:rsidP="00C1452A">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Pr>
                <w:szCs w:val="20"/>
                <w:lang w:eastAsia="zh-CN"/>
              </w:rPr>
              <w:t>DRX cycle length</w:t>
            </w:r>
          </w:p>
        </w:tc>
        <w:tc>
          <w:tcPr>
            <w:tcW w:w="1701" w:type="dxa"/>
            <w:shd w:val="clear" w:color="auto" w:fill="C5E0B3" w:themeFill="accent6" w:themeFillTint="66"/>
            <w:vAlign w:val="center"/>
          </w:tcPr>
          <w:p w14:paraId="71DAD7C7" w14:textId="5ABA2E96" w:rsidR="00C1452A" w:rsidRDefault="00C1452A" w:rsidP="00C1452A">
            <w:pPr>
              <w:pStyle w:val="BodyText"/>
              <w:jc w:val="center"/>
              <w:cnfStyle w:val="100000000000" w:firstRow="1" w:lastRow="0" w:firstColumn="0" w:lastColumn="0" w:oddVBand="0" w:evenVBand="0" w:oddHBand="0" w:evenHBand="0" w:firstRowFirstColumn="0" w:firstRowLastColumn="0" w:lastRowFirstColumn="0" w:lastRowLastColumn="0"/>
              <w:rPr>
                <w:szCs w:val="20"/>
                <w:lang w:eastAsia="zh-CN"/>
              </w:rPr>
            </w:pPr>
            <w:r>
              <w:rPr>
                <w:szCs w:val="20"/>
                <w:lang w:eastAsia="zh-CN"/>
              </w:rPr>
              <w:t>On duration</w:t>
            </w:r>
          </w:p>
        </w:tc>
        <w:tc>
          <w:tcPr>
            <w:tcW w:w="1702" w:type="dxa"/>
            <w:shd w:val="clear" w:color="auto" w:fill="C5E0B3" w:themeFill="accent6" w:themeFillTint="66"/>
            <w:vAlign w:val="center"/>
          </w:tcPr>
          <w:p w14:paraId="798F6419" w14:textId="1B8AF76F" w:rsidR="00C1452A" w:rsidRDefault="00C1452A" w:rsidP="00C1452A">
            <w:pPr>
              <w:pStyle w:val="BodyText"/>
              <w:jc w:val="center"/>
              <w:cnfStyle w:val="100000000000" w:firstRow="1" w:lastRow="0" w:firstColumn="0" w:lastColumn="0" w:oddVBand="0" w:evenVBand="0" w:oddHBand="0" w:evenHBand="0" w:firstRowFirstColumn="0" w:firstRowLastColumn="0" w:lastRowFirstColumn="0" w:lastRowLastColumn="0"/>
              <w:rPr>
                <w:szCs w:val="20"/>
                <w:lang w:eastAsia="zh-CN"/>
              </w:rPr>
            </w:pPr>
            <w:r>
              <w:rPr>
                <w:szCs w:val="20"/>
                <w:lang w:eastAsia="zh-CN"/>
              </w:rPr>
              <w:t>Inactivity timer</w:t>
            </w:r>
          </w:p>
        </w:tc>
      </w:tr>
      <w:tr w:rsidR="00C1452A" w14:paraId="5B08215A" w14:textId="206AD412" w:rsidTr="00C1452A">
        <w:trPr>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43EC07D2" w14:textId="30ECA380" w:rsidR="00C1452A" w:rsidRPr="002E68F4" w:rsidRDefault="00C1452A" w:rsidP="00C1452A">
            <w:pPr>
              <w:pStyle w:val="BodyText"/>
              <w:jc w:val="center"/>
              <w:rPr>
                <w:szCs w:val="20"/>
                <w:lang w:eastAsia="zh-CN"/>
              </w:rPr>
            </w:pPr>
            <w:r>
              <w:rPr>
                <w:szCs w:val="20"/>
              </w:rPr>
              <w:t>DRX (8,6,6)</w:t>
            </w:r>
          </w:p>
        </w:tc>
        <w:tc>
          <w:tcPr>
            <w:tcW w:w="1702" w:type="dxa"/>
            <w:vAlign w:val="center"/>
          </w:tcPr>
          <w:p w14:paraId="50F4D124" w14:textId="1DA7E553" w:rsidR="00C1452A" w:rsidRPr="00C1452A" w:rsidRDefault="00C1452A" w:rsidP="00C1452A">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sidRPr="00C1452A">
              <w:rPr>
                <w:szCs w:val="20"/>
              </w:rPr>
              <w:t>8</w:t>
            </w:r>
          </w:p>
        </w:tc>
        <w:tc>
          <w:tcPr>
            <w:tcW w:w="1701" w:type="dxa"/>
            <w:vAlign w:val="center"/>
          </w:tcPr>
          <w:p w14:paraId="32487FD1" w14:textId="339A0576" w:rsidR="00C1452A" w:rsidRDefault="00C1452A" w:rsidP="00C1452A">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6</w:t>
            </w:r>
          </w:p>
        </w:tc>
        <w:tc>
          <w:tcPr>
            <w:tcW w:w="1702" w:type="dxa"/>
            <w:vAlign w:val="center"/>
          </w:tcPr>
          <w:p w14:paraId="53085645" w14:textId="53581E14" w:rsidR="00C1452A" w:rsidRDefault="00C1452A" w:rsidP="00C1452A">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6</w:t>
            </w:r>
          </w:p>
        </w:tc>
      </w:tr>
      <w:tr w:rsidR="00C1452A" w14:paraId="654E8299" w14:textId="39169724" w:rsidTr="00C1452A">
        <w:trPr>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61F45A47" w14:textId="06422843" w:rsidR="00C1452A" w:rsidRPr="002E68F4" w:rsidRDefault="00C1452A" w:rsidP="00C1452A">
            <w:pPr>
              <w:pStyle w:val="BodyText"/>
              <w:jc w:val="center"/>
              <w:rPr>
                <w:szCs w:val="20"/>
                <w:u w:val="single"/>
                <w:lang w:eastAsia="zh-CN"/>
              </w:rPr>
            </w:pPr>
            <w:r>
              <w:rPr>
                <w:szCs w:val="20"/>
              </w:rPr>
              <w:t>DRX (10,</w:t>
            </w:r>
            <w:r w:rsidR="00101006">
              <w:rPr>
                <w:szCs w:val="20"/>
              </w:rPr>
              <w:t>4</w:t>
            </w:r>
            <w:r>
              <w:rPr>
                <w:szCs w:val="20"/>
              </w:rPr>
              <w:t>,</w:t>
            </w:r>
            <w:r w:rsidR="00101006">
              <w:rPr>
                <w:szCs w:val="20"/>
              </w:rPr>
              <w:t>5</w:t>
            </w:r>
            <w:r>
              <w:rPr>
                <w:szCs w:val="20"/>
              </w:rPr>
              <w:t>)</w:t>
            </w:r>
          </w:p>
        </w:tc>
        <w:tc>
          <w:tcPr>
            <w:tcW w:w="1702" w:type="dxa"/>
            <w:vAlign w:val="center"/>
          </w:tcPr>
          <w:p w14:paraId="763834CD" w14:textId="1AED18BA" w:rsidR="00C1452A" w:rsidRPr="002E68F4" w:rsidRDefault="00C1452A" w:rsidP="00C1452A">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10</w:t>
            </w:r>
          </w:p>
        </w:tc>
        <w:tc>
          <w:tcPr>
            <w:tcW w:w="1701" w:type="dxa"/>
            <w:vAlign w:val="center"/>
          </w:tcPr>
          <w:p w14:paraId="49C80C91" w14:textId="36D058F5" w:rsidR="00C1452A" w:rsidRDefault="00C1452A" w:rsidP="00C1452A">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4</w:t>
            </w:r>
          </w:p>
        </w:tc>
        <w:tc>
          <w:tcPr>
            <w:tcW w:w="1702" w:type="dxa"/>
            <w:vAlign w:val="center"/>
          </w:tcPr>
          <w:p w14:paraId="69F3075A" w14:textId="2E43B39B" w:rsidR="00C1452A" w:rsidRPr="002E68F4" w:rsidRDefault="00C1452A" w:rsidP="00C1452A">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5</w:t>
            </w:r>
          </w:p>
        </w:tc>
      </w:tr>
      <w:tr w:rsidR="00C1452A" w14:paraId="6C3DD64E" w14:textId="4DA9B026" w:rsidTr="00C1452A">
        <w:trPr>
          <w:jc w:val="center"/>
        </w:trPr>
        <w:tc>
          <w:tcPr>
            <w:cnfStyle w:val="001000000000" w:firstRow="0" w:lastRow="0" w:firstColumn="1" w:lastColumn="0" w:oddVBand="0" w:evenVBand="0" w:oddHBand="0" w:evenHBand="0" w:firstRowFirstColumn="0" w:firstRowLastColumn="0" w:lastRowFirstColumn="0" w:lastRowLastColumn="0"/>
            <w:tcW w:w="1701" w:type="dxa"/>
            <w:vAlign w:val="center"/>
          </w:tcPr>
          <w:p w14:paraId="0FF5179A" w14:textId="0898D646" w:rsidR="00C1452A" w:rsidRPr="002E68F4" w:rsidRDefault="00C1452A" w:rsidP="00C1452A">
            <w:pPr>
              <w:pStyle w:val="BodyText"/>
              <w:jc w:val="center"/>
              <w:rPr>
                <w:szCs w:val="20"/>
                <w:u w:val="single"/>
                <w:lang w:eastAsia="zh-CN"/>
              </w:rPr>
            </w:pPr>
            <w:r>
              <w:rPr>
                <w:szCs w:val="20"/>
              </w:rPr>
              <w:t>DRX (8,</w:t>
            </w:r>
            <w:r w:rsidR="00101006">
              <w:rPr>
                <w:szCs w:val="20"/>
              </w:rPr>
              <w:t>4</w:t>
            </w:r>
            <w:r>
              <w:rPr>
                <w:szCs w:val="20"/>
              </w:rPr>
              <w:t>,</w:t>
            </w:r>
            <w:r w:rsidR="00867B89">
              <w:rPr>
                <w:szCs w:val="20"/>
              </w:rPr>
              <w:t>6</w:t>
            </w:r>
            <w:r>
              <w:rPr>
                <w:szCs w:val="20"/>
              </w:rPr>
              <w:t>)</w:t>
            </w:r>
          </w:p>
        </w:tc>
        <w:tc>
          <w:tcPr>
            <w:tcW w:w="1702" w:type="dxa"/>
            <w:vAlign w:val="center"/>
          </w:tcPr>
          <w:p w14:paraId="489737A0" w14:textId="62CD016E" w:rsidR="00C1452A" w:rsidRPr="002E68F4" w:rsidRDefault="00C1452A" w:rsidP="00C1452A">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8</w:t>
            </w:r>
          </w:p>
        </w:tc>
        <w:tc>
          <w:tcPr>
            <w:tcW w:w="1701" w:type="dxa"/>
            <w:vAlign w:val="center"/>
          </w:tcPr>
          <w:p w14:paraId="29F21C82" w14:textId="71F187B7" w:rsidR="00C1452A" w:rsidRDefault="00C1452A" w:rsidP="00C1452A">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4</w:t>
            </w:r>
          </w:p>
        </w:tc>
        <w:tc>
          <w:tcPr>
            <w:tcW w:w="1702" w:type="dxa"/>
            <w:vAlign w:val="center"/>
          </w:tcPr>
          <w:p w14:paraId="34D36685" w14:textId="2BD0A55C" w:rsidR="00C1452A" w:rsidRPr="002E68F4" w:rsidRDefault="00C1452A" w:rsidP="00C1452A">
            <w:pPr>
              <w:pStyle w:val="BodyText"/>
              <w:jc w:val="center"/>
              <w:cnfStyle w:val="000000000000" w:firstRow="0" w:lastRow="0" w:firstColumn="0" w:lastColumn="0" w:oddVBand="0" w:evenVBand="0" w:oddHBand="0" w:evenHBand="0" w:firstRowFirstColumn="0" w:firstRowLastColumn="0" w:lastRowFirstColumn="0" w:lastRowLastColumn="0"/>
              <w:rPr>
                <w:szCs w:val="20"/>
              </w:rPr>
            </w:pPr>
            <w:r>
              <w:rPr>
                <w:szCs w:val="20"/>
              </w:rPr>
              <w:t>6</w:t>
            </w:r>
          </w:p>
        </w:tc>
      </w:tr>
    </w:tbl>
    <w:p w14:paraId="39A2D68F" w14:textId="77777777" w:rsidR="002E1EC8" w:rsidRDefault="002E1EC8" w:rsidP="00687159"/>
    <w:p w14:paraId="78C2B4F8" w14:textId="13DB2C83" w:rsidR="00C1452A" w:rsidRDefault="00C1452A" w:rsidP="00687159">
      <w:pPr>
        <w:rPr>
          <w:szCs w:val="20"/>
        </w:rPr>
      </w:pPr>
      <w:r w:rsidRPr="00C1452A">
        <w:t>In the following</w:t>
      </w:r>
      <w:r>
        <w:t xml:space="preserve"> table, </w:t>
      </w:r>
      <w:r w:rsidR="002E1EC8">
        <w:t xml:space="preserve">results are summarized for PSG </w:t>
      </w:r>
      <w:r w:rsidR="00982AA9">
        <w:t xml:space="preserve">of CDRX </w:t>
      </w:r>
      <w:r w:rsidR="002E1EC8">
        <w:t xml:space="preserve">compared to Always On and fraction of </w:t>
      </w:r>
      <w:r w:rsidR="002E1EC8" w:rsidRPr="000159C4">
        <w:rPr>
          <w:szCs w:val="20"/>
        </w:rPr>
        <w:t>satisfied UEs per cell</w:t>
      </w:r>
      <w:r w:rsidR="002E1EC8">
        <w:rPr>
          <w:szCs w:val="20"/>
        </w:rPr>
        <w:t xml:space="preserve"> for different PDB values.</w:t>
      </w:r>
    </w:p>
    <w:p w14:paraId="2EFC1F36" w14:textId="77777777" w:rsidR="001D38DB" w:rsidRDefault="001D38DB" w:rsidP="00687159">
      <w:pPr>
        <w:rPr>
          <w:szCs w:val="20"/>
        </w:rPr>
      </w:pPr>
    </w:p>
    <w:p w14:paraId="621C544C" w14:textId="1C9EA051" w:rsidR="001D38DB" w:rsidRDefault="001D38DB" w:rsidP="001D38DB">
      <w:pPr>
        <w:spacing w:line="360" w:lineRule="auto"/>
        <w:jc w:val="center"/>
        <w:rPr>
          <w:b/>
          <w:bCs/>
          <w:i/>
          <w:iCs/>
        </w:rPr>
      </w:pPr>
      <w:r w:rsidRPr="00C073F5">
        <w:rPr>
          <w:b/>
          <w:bCs/>
          <w:i/>
          <w:iCs/>
        </w:rPr>
        <w:t xml:space="preserve">Table </w:t>
      </w:r>
      <w:r w:rsidR="005A0594">
        <w:rPr>
          <w:b/>
          <w:bCs/>
          <w:i/>
          <w:iCs/>
          <w:noProof/>
        </w:rPr>
        <w:t>6</w:t>
      </w:r>
      <w:r w:rsidRPr="00C073F5">
        <w:rPr>
          <w:b/>
          <w:bCs/>
          <w:i/>
          <w:iCs/>
        </w:rPr>
        <w:t xml:space="preserve"> </w:t>
      </w:r>
      <w:r>
        <w:rPr>
          <w:b/>
          <w:bCs/>
          <w:i/>
          <w:iCs/>
        </w:rPr>
        <w:t xml:space="preserve">Power consumption evaluation </w:t>
      </w:r>
      <w:proofErr w:type="spellStart"/>
      <w:r>
        <w:rPr>
          <w:b/>
          <w:bCs/>
          <w:i/>
          <w:iCs/>
        </w:rPr>
        <w:t>resuts</w:t>
      </w:r>
      <w:proofErr w:type="spellEnd"/>
      <w:r w:rsidRPr="00C073F5">
        <w:rPr>
          <w:b/>
          <w:bCs/>
          <w:i/>
          <w:iCs/>
        </w:rPr>
        <w:t xml:space="preserve"> of </w:t>
      </w:r>
      <w:r>
        <w:rPr>
          <w:b/>
          <w:bCs/>
          <w:i/>
          <w:iCs/>
        </w:rPr>
        <w:t xml:space="preserve">CG and VR for </w:t>
      </w:r>
      <w:r w:rsidRPr="00C073F5">
        <w:rPr>
          <w:b/>
          <w:bCs/>
          <w:i/>
          <w:iCs/>
        </w:rPr>
        <w:t>FR1 Dense Urban</w:t>
      </w:r>
      <w:r>
        <w:rPr>
          <w:b/>
          <w:bCs/>
          <w:i/>
          <w:iCs/>
        </w:rPr>
        <w:t>, DL</w:t>
      </w:r>
      <w:r w:rsidR="002764D9">
        <w:rPr>
          <w:b/>
          <w:bCs/>
          <w:i/>
          <w:iCs/>
        </w:rPr>
        <w:t xml:space="preserv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992"/>
        <w:gridCol w:w="1307"/>
        <w:gridCol w:w="1235"/>
        <w:gridCol w:w="1235"/>
        <w:gridCol w:w="1289"/>
        <w:gridCol w:w="1001"/>
      </w:tblGrid>
      <w:tr w:rsidR="00C958F2" w:rsidRPr="000159C4" w14:paraId="1C9EDBA9" w14:textId="77777777" w:rsidTr="00C1452A">
        <w:trPr>
          <w:jc w:val="center"/>
        </w:trPr>
        <w:tc>
          <w:tcPr>
            <w:tcW w:w="1413" w:type="dxa"/>
            <w:vMerge w:val="restart"/>
            <w:tcMar>
              <w:top w:w="0" w:type="dxa"/>
              <w:left w:w="108" w:type="dxa"/>
              <w:bottom w:w="0" w:type="dxa"/>
              <w:right w:w="108" w:type="dxa"/>
            </w:tcMar>
            <w:vAlign w:val="center"/>
            <w:hideMark/>
          </w:tcPr>
          <w:p w14:paraId="171E195F" w14:textId="77777777" w:rsidR="00C958F2" w:rsidRPr="000159C4" w:rsidRDefault="00C958F2" w:rsidP="00C1452A">
            <w:pPr>
              <w:pStyle w:val="xxmsonormal"/>
              <w:rPr>
                <w:rFonts w:ascii="Times New Roman" w:hAnsi="Times New Roman" w:cs="Times New Roman"/>
                <w:sz w:val="20"/>
                <w:szCs w:val="20"/>
              </w:rPr>
            </w:pPr>
            <w:r w:rsidRPr="000159C4">
              <w:rPr>
                <w:rFonts w:ascii="Times New Roman" w:hAnsi="Times New Roman" w:cs="Times New Roman"/>
                <w:sz w:val="20"/>
                <w:szCs w:val="20"/>
              </w:rPr>
              <w:t>Power Saving Scheme</w:t>
            </w:r>
          </w:p>
        </w:tc>
        <w:tc>
          <w:tcPr>
            <w:tcW w:w="4769" w:type="dxa"/>
            <w:gridSpan w:val="4"/>
            <w:tcMar>
              <w:top w:w="0" w:type="dxa"/>
              <w:left w:w="108" w:type="dxa"/>
              <w:bottom w:w="0" w:type="dxa"/>
              <w:right w:w="108" w:type="dxa"/>
            </w:tcMar>
            <w:hideMark/>
          </w:tcPr>
          <w:p w14:paraId="78BFFEC4" w14:textId="77777777" w:rsidR="00C958F2" w:rsidRPr="000159C4" w:rsidRDefault="00C958F2" w:rsidP="00C1452A">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 xml:space="preserve">Power Saving Gain (PSG) compared to </w:t>
            </w:r>
            <w:r>
              <w:rPr>
                <w:rFonts w:ascii="Times New Roman" w:hAnsi="Times New Roman" w:cs="Times New Roman"/>
                <w:sz w:val="20"/>
                <w:szCs w:val="20"/>
              </w:rPr>
              <w:t>Always On</w:t>
            </w:r>
          </w:p>
        </w:tc>
        <w:tc>
          <w:tcPr>
            <w:tcW w:w="1289" w:type="dxa"/>
            <w:vMerge w:val="restart"/>
            <w:tcMar>
              <w:top w:w="0" w:type="dxa"/>
              <w:left w:w="108" w:type="dxa"/>
              <w:bottom w:w="0" w:type="dxa"/>
              <w:right w:w="108" w:type="dxa"/>
            </w:tcMar>
            <w:vAlign w:val="center"/>
            <w:hideMark/>
          </w:tcPr>
          <w:p w14:paraId="789D9A50" w14:textId="141721F1" w:rsidR="00C958F2" w:rsidRPr="000159C4" w:rsidRDefault="00C958F2" w:rsidP="00C1452A">
            <w:pPr>
              <w:pStyle w:val="xxmsonormal"/>
              <w:rPr>
                <w:rFonts w:ascii="Times New Roman" w:hAnsi="Times New Roman" w:cs="Times New Roman"/>
                <w:sz w:val="20"/>
                <w:szCs w:val="20"/>
              </w:rPr>
            </w:pPr>
            <w:r w:rsidRPr="000159C4">
              <w:rPr>
                <w:rFonts w:ascii="Times New Roman" w:hAnsi="Times New Roman" w:cs="Times New Roman"/>
                <w:sz w:val="20"/>
                <w:szCs w:val="20"/>
              </w:rPr>
              <w:t>#satisfied UEs per cell/ #UEs per cell</w:t>
            </w:r>
            <w:r>
              <w:rPr>
                <w:rFonts w:ascii="Times New Roman" w:hAnsi="Times New Roman" w:cs="Times New Roman"/>
                <w:sz w:val="20"/>
                <w:szCs w:val="20"/>
              </w:rPr>
              <w:br/>
            </w:r>
            <w:r w:rsidRPr="00C958F2">
              <w:rPr>
                <w:rFonts w:ascii="Times New Roman" w:hAnsi="Times New Roman" w:cs="Times New Roman"/>
                <w:sz w:val="20"/>
                <w:szCs w:val="20"/>
              </w:rPr>
              <w:t>PDB 10ms</w:t>
            </w:r>
          </w:p>
        </w:tc>
        <w:tc>
          <w:tcPr>
            <w:tcW w:w="1001" w:type="dxa"/>
            <w:vMerge w:val="restart"/>
            <w:vAlign w:val="center"/>
          </w:tcPr>
          <w:p w14:paraId="5135EBAB" w14:textId="07B6ACB1" w:rsidR="00C958F2" w:rsidRPr="000159C4" w:rsidRDefault="00C958F2" w:rsidP="00C958F2">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#satisfied UEs per cell/ #UEs per cell</w:t>
            </w:r>
            <w:r>
              <w:rPr>
                <w:rFonts w:ascii="Times New Roman" w:hAnsi="Times New Roman" w:cs="Times New Roman"/>
                <w:sz w:val="20"/>
                <w:szCs w:val="20"/>
              </w:rPr>
              <w:br/>
            </w:r>
            <w:r w:rsidRPr="00C958F2">
              <w:rPr>
                <w:rFonts w:ascii="Times New Roman" w:hAnsi="Times New Roman" w:cs="Times New Roman"/>
                <w:sz w:val="20"/>
                <w:szCs w:val="20"/>
              </w:rPr>
              <w:t>PDB 1</w:t>
            </w:r>
            <w:r>
              <w:rPr>
                <w:rFonts w:ascii="Times New Roman" w:hAnsi="Times New Roman" w:cs="Times New Roman"/>
                <w:sz w:val="20"/>
                <w:szCs w:val="20"/>
              </w:rPr>
              <w:t>5</w:t>
            </w:r>
            <w:r w:rsidRPr="00C958F2">
              <w:rPr>
                <w:rFonts w:ascii="Times New Roman" w:hAnsi="Times New Roman" w:cs="Times New Roman"/>
                <w:sz w:val="20"/>
                <w:szCs w:val="20"/>
              </w:rPr>
              <w:t>ms</w:t>
            </w:r>
          </w:p>
        </w:tc>
      </w:tr>
      <w:tr w:rsidR="00C958F2" w:rsidRPr="000159C4" w14:paraId="16571DFB" w14:textId="77777777" w:rsidTr="00C1452A">
        <w:trPr>
          <w:jc w:val="center"/>
        </w:trPr>
        <w:tc>
          <w:tcPr>
            <w:tcW w:w="1413" w:type="dxa"/>
            <w:vMerge/>
            <w:vAlign w:val="center"/>
            <w:hideMark/>
          </w:tcPr>
          <w:p w14:paraId="155DA263" w14:textId="77777777" w:rsidR="00C958F2" w:rsidRPr="000159C4" w:rsidRDefault="00C958F2" w:rsidP="00C1452A">
            <w:pPr>
              <w:rPr>
                <w:rFonts w:eastAsia="SimSun"/>
                <w:szCs w:val="20"/>
              </w:rPr>
            </w:pPr>
          </w:p>
        </w:tc>
        <w:tc>
          <w:tcPr>
            <w:tcW w:w="992" w:type="dxa"/>
            <w:tcMar>
              <w:top w:w="0" w:type="dxa"/>
              <w:left w:w="108" w:type="dxa"/>
              <w:bottom w:w="0" w:type="dxa"/>
              <w:right w:w="108" w:type="dxa"/>
            </w:tcMar>
            <w:hideMark/>
          </w:tcPr>
          <w:p w14:paraId="442B6816" w14:textId="77777777" w:rsidR="00C958F2" w:rsidRPr="000159C4" w:rsidRDefault="00C958F2" w:rsidP="00C1452A">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Baseline</w:t>
            </w:r>
          </w:p>
        </w:tc>
        <w:tc>
          <w:tcPr>
            <w:tcW w:w="3777" w:type="dxa"/>
            <w:gridSpan w:val="3"/>
            <w:tcMar>
              <w:top w:w="0" w:type="dxa"/>
              <w:left w:w="108" w:type="dxa"/>
              <w:bottom w:w="0" w:type="dxa"/>
              <w:right w:w="108" w:type="dxa"/>
            </w:tcMar>
            <w:hideMark/>
          </w:tcPr>
          <w:p w14:paraId="5044EFB4" w14:textId="77777777" w:rsidR="00C958F2" w:rsidRPr="000159C4" w:rsidRDefault="00C958F2" w:rsidP="00C1452A">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Optional</w:t>
            </w:r>
          </w:p>
        </w:tc>
        <w:tc>
          <w:tcPr>
            <w:tcW w:w="1289" w:type="dxa"/>
            <w:vMerge/>
            <w:vAlign w:val="center"/>
            <w:hideMark/>
          </w:tcPr>
          <w:p w14:paraId="7FACB2D0" w14:textId="77777777" w:rsidR="00C958F2" w:rsidRPr="000159C4" w:rsidRDefault="00C958F2" w:rsidP="00C1452A">
            <w:pPr>
              <w:rPr>
                <w:rFonts w:eastAsia="SimSun"/>
                <w:szCs w:val="20"/>
              </w:rPr>
            </w:pPr>
          </w:p>
        </w:tc>
        <w:tc>
          <w:tcPr>
            <w:tcW w:w="1001" w:type="dxa"/>
            <w:vMerge/>
          </w:tcPr>
          <w:p w14:paraId="1F54E162" w14:textId="77777777" w:rsidR="00C958F2" w:rsidRPr="000159C4" w:rsidRDefault="00C958F2" w:rsidP="00C1452A">
            <w:pPr>
              <w:rPr>
                <w:rFonts w:eastAsia="SimSun"/>
                <w:szCs w:val="20"/>
              </w:rPr>
            </w:pPr>
          </w:p>
        </w:tc>
      </w:tr>
      <w:tr w:rsidR="00C958F2" w:rsidRPr="000159C4" w14:paraId="66B48E88" w14:textId="77777777" w:rsidTr="00C1452A">
        <w:trPr>
          <w:jc w:val="center"/>
        </w:trPr>
        <w:tc>
          <w:tcPr>
            <w:tcW w:w="1413" w:type="dxa"/>
            <w:vMerge/>
            <w:vAlign w:val="center"/>
            <w:hideMark/>
          </w:tcPr>
          <w:p w14:paraId="2725F48F" w14:textId="77777777" w:rsidR="00C958F2" w:rsidRPr="000159C4" w:rsidRDefault="00C958F2" w:rsidP="00C1452A">
            <w:pPr>
              <w:rPr>
                <w:rFonts w:eastAsia="SimSun"/>
                <w:szCs w:val="20"/>
              </w:rPr>
            </w:pPr>
          </w:p>
        </w:tc>
        <w:tc>
          <w:tcPr>
            <w:tcW w:w="992" w:type="dxa"/>
            <w:tcMar>
              <w:top w:w="0" w:type="dxa"/>
              <w:left w:w="108" w:type="dxa"/>
              <w:bottom w:w="0" w:type="dxa"/>
              <w:right w:w="108" w:type="dxa"/>
            </w:tcMar>
            <w:hideMark/>
          </w:tcPr>
          <w:p w14:paraId="7623EBA3" w14:textId="77777777" w:rsidR="00C958F2" w:rsidRPr="000159C4" w:rsidRDefault="00C958F2" w:rsidP="00C1452A">
            <w:pPr>
              <w:pStyle w:val="xxmsonormal"/>
              <w:rPr>
                <w:rFonts w:ascii="Times New Roman" w:hAnsi="Times New Roman" w:cs="Times New Roman"/>
                <w:sz w:val="20"/>
                <w:szCs w:val="20"/>
              </w:rPr>
            </w:pPr>
            <w:r w:rsidRPr="000159C4">
              <w:rPr>
                <w:rFonts w:ascii="Times New Roman" w:hAnsi="Times New Roman" w:cs="Times New Roman"/>
                <w:sz w:val="20"/>
                <w:szCs w:val="20"/>
              </w:rPr>
              <w:t>Mean PS gain</w:t>
            </w:r>
          </w:p>
        </w:tc>
        <w:tc>
          <w:tcPr>
            <w:tcW w:w="1307" w:type="dxa"/>
            <w:tcMar>
              <w:top w:w="0" w:type="dxa"/>
              <w:left w:w="108" w:type="dxa"/>
              <w:bottom w:w="0" w:type="dxa"/>
              <w:right w:w="108" w:type="dxa"/>
            </w:tcMar>
            <w:vAlign w:val="center"/>
            <w:hideMark/>
          </w:tcPr>
          <w:p w14:paraId="5B13B650" w14:textId="68647191" w:rsidR="00C958F2" w:rsidRPr="000159C4" w:rsidRDefault="00C958F2" w:rsidP="00C1452A">
            <w:pPr>
              <w:pStyle w:val="xxmsonormal"/>
              <w:spacing w:line="252" w:lineRule="auto"/>
              <w:rPr>
                <w:rFonts w:ascii="Times New Roman" w:hAnsi="Times New Roman" w:cs="Times New Roman"/>
                <w:sz w:val="20"/>
                <w:szCs w:val="20"/>
              </w:rPr>
            </w:pPr>
            <w:r w:rsidRPr="000159C4">
              <w:rPr>
                <w:rFonts w:ascii="Times New Roman" w:hAnsi="Times New Roman" w:cs="Times New Roman"/>
                <w:sz w:val="20"/>
                <w:szCs w:val="20"/>
              </w:rPr>
              <w:t xml:space="preserve">PS gain of 5%-tile UE in PSG </w:t>
            </w:r>
            <w:r w:rsidR="00C1452A">
              <w:rPr>
                <w:rFonts w:ascii="Times New Roman" w:hAnsi="Times New Roman" w:cs="Times New Roman"/>
                <w:sz w:val="20"/>
                <w:szCs w:val="20"/>
              </w:rPr>
              <w:t>C</w:t>
            </w:r>
            <w:r w:rsidRPr="000159C4">
              <w:rPr>
                <w:rFonts w:ascii="Times New Roman" w:hAnsi="Times New Roman" w:cs="Times New Roman"/>
                <w:sz w:val="20"/>
                <w:szCs w:val="20"/>
              </w:rPr>
              <w:t>DF</w:t>
            </w:r>
          </w:p>
        </w:tc>
        <w:tc>
          <w:tcPr>
            <w:tcW w:w="1235" w:type="dxa"/>
            <w:tcMar>
              <w:top w:w="0" w:type="dxa"/>
              <w:left w:w="108" w:type="dxa"/>
              <w:bottom w:w="0" w:type="dxa"/>
              <w:right w:w="108" w:type="dxa"/>
            </w:tcMar>
            <w:vAlign w:val="center"/>
            <w:hideMark/>
          </w:tcPr>
          <w:p w14:paraId="1E45FCB2" w14:textId="1586FF01" w:rsidR="00C958F2" w:rsidRPr="000159C4" w:rsidRDefault="00C958F2" w:rsidP="00C1452A">
            <w:pPr>
              <w:pStyle w:val="xxmsonormal"/>
              <w:spacing w:line="252" w:lineRule="auto"/>
              <w:rPr>
                <w:rFonts w:ascii="Times New Roman" w:hAnsi="Times New Roman" w:cs="Times New Roman"/>
                <w:sz w:val="20"/>
                <w:szCs w:val="20"/>
              </w:rPr>
            </w:pPr>
            <w:r w:rsidRPr="000159C4">
              <w:rPr>
                <w:rFonts w:ascii="Times New Roman" w:hAnsi="Times New Roman" w:cs="Times New Roman"/>
                <w:sz w:val="20"/>
                <w:szCs w:val="20"/>
              </w:rPr>
              <w:t>PS gain of 50%-tile UE in PSG CDF</w:t>
            </w:r>
          </w:p>
        </w:tc>
        <w:tc>
          <w:tcPr>
            <w:tcW w:w="1235" w:type="dxa"/>
            <w:tcMar>
              <w:top w:w="0" w:type="dxa"/>
              <w:left w:w="108" w:type="dxa"/>
              <w:bottom w:w="0" w:type="dxa"/>
              <w:right w:w="108" w:type="dxa"/>
            </w:tcMar>
            <w:vAlign w:val="center"/>
            <w:hideMark/>
          </w:tcPr>
          <w:p w14:paraId="7DFC0623" w14:textId="76F17921" w:rsidR="00C958F2" w:rsidRPr="000159C4" w:rsidRDefault="00C958F2" w:rsidP="00C1452A">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PS gain of 95%-tile UE in PSG CDF</w:t>
            </w:r>
          </w:p>
        </w:tc>
        <w:tc>
          <w:tcPr>
            <w:tcW w:w="1289" w:type="dxa"/>
            <w:vMerge/>
            <w:vAlign w:val="center"/>
            <w:hideMark/>
          </w:tcPr>
          <w:p w14:paraId="488465E0" w14:textId="77777777" w:rsidR="00C958F2" w:rsidRPr="000159C4" w:rsidRDefault="00C958F2" w:rsidP="00C1452A">
            <w:pPr>
              <w:rPr>
                <w:rFonts w:eastAsia="SimSun"/>
                <w:szCs w:val="20"/>
              </w:rPr>
            </w:pPr>
          </w:p>
        </w:tc>
        <w:tc>
          <w:tcPr>
            <w:tcW w:w="1001" w:type="dxa"/>
            <w:vMerge/>
          </w:tcPr>
          <w:p w14:paraId="1A451147" w14:textId="77777777" w:rsidR="00C958F2" w:rsidRPr="000159C4" w:rsidRDefault="00C958F2" w:rsidP="00C1452A">
            <w:pPr>
              <w:rPr>
                <w:rFonts w:eastAsia="SimSun"/>
                <w:szCs w:val="20"/>
              </w:rPr>
            </w:pPr>
          </w:p>
        </w:tc>
      </w:tr>
      <w:tr w:rsidR="00687159" w:rsidRPr="000159C4" w14:paraId="35E02632" w14:textId="77777777" w:rsidTr="00C1452A">
        <w:trPr>
          <w:jc w:val="center"/>
        </w:trPr>
        <w:tc>
          <w:tcPr>
            <w:tcW w:w="1413" w:type="dxa"/>
            <w:tcMar>
              <w:top w:w="0" w:type="dxa"/>
              <w:left w:w="108" w:type="dxa"/>
              <w:bottom w:w="0" w:type="dxa"/>
              <w:right w:w="108" w:type="dxa"/>
            </w:tcMar>
            <w:vAlign w:val="center"/>
            <w:hideMark/>
          </w:tcPr>
          <w:p w14:paraId="37CCEB05" w14:textId="77777777" w:rsidR="00687159" w:rsidRPr="000159C4" w:rsidRDefault="00687159" w:rsidP="00C1452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Always On</w:t>
            </w:r>
          </w:p>
        </w:tc>
        <w:tc>
          <w:tcPr>
            <w:tcW w:w="992" w:type="dxa"/>
            <w:tcMar>
              <w:top w:w="0" w:type="dxa"/>
              <w:left w:w="108" w:type="dxa"/>
              <w:bottom w:w="0" w:type="dxa"/>
              <w:right w:w="108" w:type="dxa"/>
            </w:tcMar>
            <w:vAlign w:val="center"/>
            <w:hideMark/>
          </w:tcPr>
          <w:p w14:paraId="4B610312"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307" w:type="dxa"/>
            <w:tcMar>
              <w:top w:w="0" w:type="dxa"/>
              <w:left w:w="108" w:type="dxa"/>
              <w:bottom w:w="0" w:type="dxa"/>
              <w:right w:w="108" w:type="dxa"/>
            </w:tcMar>
            <w:vAlign w:val="center"/>
            <w:hideMark/>
          </w:tcPr>
          <w:p w14:paraId="63BFA4BA"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235" w:type="dxa"/>
            <w:tcMar>
              <w:top w:w="0" w:type="dxa"/>
              <w:left w:w="108" w:type="dxa"/>
              <w:bottom w:w="0" w:type="dxa"/>
              <w:right w:w="108" w:type="dxa"/>
            </w:tcMar>
            <w:vAlign w:val="center"/>
            <w:hideMark/>
          </w:tcPr>
          <w:p w14:paraId="4A1F4F95"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235" w:type="dxa"/>
            <w:tcMar>
              <w:top w:w="0" w:type="dxa"/>
              <w:left w:w="108" w:type="dxa"/>
              <w:bottom w:w="0" w:type="dxa"/>
              <w:right w:w="108" w:type="dxa"/>
            </w:tcMar>
            <w:hideMark/>
          </w:tcPr>
          <w:p w14:paraId="2E3CE311"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289" w:type="dxa"/>
            <w:tcMar>
              <w:top w:w="0" w:type="dxa"/>
              <w:left w:w="108" w:type="dxa"/>
              <w:bottom w:w="0" w:type="dxa"/>
              <w:right w:w="108" w:type="dxa"/>
            </w:tcMar>
            <w:vAlign w:val="center"/>
            <w:hideMark/>
          </w:tcPr>
          <w:p w14:paraId="70DFD824"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A1130F">
              <w:rPr>
                <w:rFonts w:ascii="Times New Roman" w:hAnsi="Times New Roman" w:cs="Times New Roman"/>
                <w:sz w:val="20"/>
                <w:szCs w:val="20"/>
              </w:rPr>
              <w:t>3.99</w:t>
            </w:r>
            <w:r w:rsidRPr="000159C4">
              <w:rPr>
                <w:rFonts w:ascii="Times New Roman" w:hAnsi="Times New Roman" w:cs="Times New Roman"/>
                <w:sz w:val="20"/>
                <w:szCs w:val="20"/>
              </w:rPr>
              <w:t>/</w:t>
            </w:r>
            <w:r>
              <w:rPr>
                <w:rFonts w:ascii="Times New Roman" w:hAnsi="Times New Roman" w:cs="Times New Roman"/>
                <w:sz w:val="20"/>
                <w:szCs w:val="20"/>
              </w:rPr>
              <w:t>4</w:t>
            </w:r>
          </w:p>
        </w:tc>
        <w:tc>
          <w:tcPr>
            <w:tcW w:w="1001" w:type="dxa"/>
          </w:tcPr>
          <w:p w14:paraId="5673DC88" w14:textId="2C4FA42F" w:rsidR="00687159" w:rsidRPr="00A1130F" w:rsidRDefault="00C958F2" w:rsidP="00C1452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4/4</w:t>
            </w:r>
          </w:p>
        </w:tc>
      </w:tr>
      <w:tr w:rsidR="00687159" w:rsidRPr="000159C4" w14:paraId="2ED52496" w14:textId="77777777" w:rsidTr="00C1452A">
        <w:trPr>
          <w:jc w:val="center"/>
        </w:trPr>
        <w:tc>
          <w:tcPr>
            <w:tcW w:w="1413" w:type="dxa"/>
            <w:tcMar>
              <w:top w:w="0" w:type="dxa"/>
              <w:left w:w="108" w:type="dxa"/>
              <w:bottom w:w="0" w:type="dxa"/>
              <w:right w:w="108" w:type="dxa"/>
            </w:tcMar>
            <w:vAlign w:val="center"/>
            <w:hideMark/>
          </w:tcPr>
          <w:p w14:paraId="3EE657CF" w14:textId="77777777" w:rsidR="00687159" w:rsidRPr="000159C4" w:rsidRDefault="00687159" w:rsidP="00C1452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DRX (8,6,6)</w:t>
            </w:r>
          </w:p>
        </w:tc>
        <w:tc>
          <w:tcPr>
            <w:tcW w:w="992" w:type="dxa"/>
            <w:tcMar>
              <w:top w:w="0" w:type="dxa"/>
              <w:left w:w="108" w:type="dxa"/>
              <w:bottom w:w="0" w:type="dxa"/>
              <w:right w:w="108" w:type="dxa"/>
            </w:tcMar>
            <w:hideMark/>
          </w:tcPr>
          <w:p w14:paraId="25C36968"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11.87</w:t>
            </w:r>
            <w:r>
              <w:rPr>
                <w:rFonts w:ascii="Times New Roman" w:hAnsi="Times New Roman" w:cs="Times New Roman"/>
                <w:sz w:val="20"/>
                <w:szCs w:val="20"/>
              </w:rPr>
              <w:t>%</w:t>
            </w:r>
          </w:p>
        </w:tc>
        <w:tc>
          <w:tcPr>
            <w:tcW w:w="1307" w:type="dxa"/>
            <w:tcMar>
              <w:top w:w="0" w:type="dxa"/>
              <w:left w:w="108" w:type="dxa"/>
              <w:bottom w:w="0" w:type="dxa"/>
              <w:right w:w="108" w:type="dxa"/>
            </w:tcMar>
            <w:hideMark/>
          </w:tcPr>
          <w:p w14:paraId="54AF8004"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7.42</w:t>
            </w:r>
            <w:r>
              <w:rPr>
                <w:rFonts w:ascii="Times New Roman" w:hAnsi="Times New Roman" w:cs="Times New Roman"/>
                <w:sz w:val="20"/>
                <w:szCs w:val="20"/>
              </w:rPr>
              <w:t>%</w:t>
            </w:r>
          </w:p>
        </w:tc>
        <w:tc>
          <w:tcPr>
            <w:tcW w:w="1235" w:type="dxa"/>
            <w:tcMar>
              <w:top w:w="0" w:type="dxa"/>
              <w:left w:w="108" w:type="dxa"/>
              <w:bottom w:w="0" w:type="dxa"/>
              <w:right w:w="108" w:type="dxa"/>
            </w:tcMar>
            <w:hideMark/>
          </w:tcPr>
          <w:p w14:paraId="6BCEECFF"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12.22</w:t>
            </w:r>
            <w:r>
              <w:rPr>
                <w:rFonts w:ascii="Times New Roman" w:hAnsi="Times New Roman" w:cs="Times New Roman"/>
                <w:sz w:val="20"/>
                <w:szCs w:val="20"/>
              </w:rPr>
              <w:t>%</w:t>
            </w:r>
          </w:p>
        </w:tc>
        <w:tc>
          <w:tcPr>
            <w:tcW w:w="1235" w:type="dxa"/>
            <w:tcMar>
              <w:top w:w="0" w:type="dxa"/>
              <w:left w:w="108" w:type="dxa"/>
              <w:bottom w:w="0" w:type="dxa"/>
              <w:right w:w="108" w:type="dxa"/>
            </w:tcMar>
            <w:hideMark/>
          </w:tcPr>
          <w:p w14:paraId="7C66E0C7"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15.67</w:t>
            </w:r>
            <w:r>
              <w:rPr>
                <w:rFonts w:ascii="Times New Roman" w:hAnsi="Times New Roman" w:cs="Times New Roman"/>
                <w:sz w:val="20"/>
                <w:szCs w:val="20"/>
              </w:rPr>
              <w:t>%</w:t>
            </w:r>
          </w:p>
        </w:tc>
        <w:tc>
          <w:tcPr>
            <w:tcW w:w="1289" w:type="dxa"/>
            <w:tcMar>
              <w:top w:w="0" w:type="dxa"/>
              <w:left w:w="108" w:type="dxa"/>
              <w:bottom w:w="0" w:type="dxa"/>
              <w:right w:w="108" w:type="dxa"/>
            </w:tcMar>
            <w:hideMark/>
          </w:tcPr>
          <w:p w14:paraId="11CA3319" w14:textId="77777777" w:rsidR="00687159" w:rsidRPr="000159C4" w:rsidRDefault="00687159" w:rsidP="00C1452A">
            <w:pPr>
              <w:pStyle w:val="xxmsonormal"/>
              <w:spacing w:line="252" w:lineRule="auto"/>
              <w:jc w:val="center"/>
              <w:rPr>
                <w:rFonts w:ascii="Times New Roman" w:hAnsi="Times New Roman" w:cs="Times New Roman"/>
                <w:sz w:val="20"/>
                <w:szCs w:val="20"/>
              </w:rPr>
            </w:pPr>
            <w:r w:rsidRPr="00A1130F">
              <w:rPr>
                <w:rFonts w:ascii="Times New Roman" w:hAnsi="Times New Roman" w:cs="Times New Roman"/>
                <w:sz w:val="20"/>
                <w:szCs w:val="20"/>
              </w:rPr>
              <w:t>3.99</w:t>
            </w:r>
            <w:r>
              <w:rPr>
                <w:rFonts w:ascii="Times New Roman" w:hAnsi="Times New Roman" w:cs="Times New Roman"/>
                <w:sz w:val="20"/>
                <w:szCs w:val="20"/>
              </w:rPr>
              <w:t>/4</w:t>
            </w:r>
          </w:p>
        </w:tc>
        <w:tc>
          <w:tcPr>
            <w:tcW w:w="1001" w:type="dxa"/>
          </w:tcPr>
          <w:p w14:paraId="151702DA" w14:textId="08DF7ED3" w:rsidR="00687159" w:rsidRPr="00A1130F" w:rsidRDefault="000B1AEF" w:rsidP="00C1452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4/4</w:t>
            </w:r>
          </w:p>
        </w:tc>
      </w:tr>
      <w:tr w:rsidR="002E1EC8" w:rsidRPr="000159C4" w14:paraId="09ECEA4B" w14:textId="77777777" w:rsidTr="00C1452A">
        <w:trPr>
          <w:jc w:val="center"/>
        </w:trPr>
        <w:tc>
          <w:tcPr>
            <w:tcW w:w="1413" w:type="dxa"/>
            <w:tcMar>
              <w:top w:w="0" w:type="dxa"/>
              <w:left w:w="108" w:type="dxa"/>
              <w:bottom w:w="0" w:type="dxa"/>
              <w:right w:w="108" w:type="dxa"/>
            </w:tcMar>
            <w:vAlign w:val="center"/>
          </w:tcPr>
          <w:p w14:paraId="7F1B4703" w14:textId="1EF40769" w:rsidR="002E1EC8" w:rsidRDefault="002E1EC8" w:rsidP="002E1EC8">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DRX (8,</w:t>
            </w:r>
            <w:r w:rsidR="00584999">
              <w:rPr>
                <w:rFonts w:ascii="Times New Roman" w:hAnsi="Times New Roman" w:cs="Times New Roman"/>
                <w:sz w:val="20"/>
                <w:szCs w:val="20"/>
              </w:rPr>
              <w:t>4</w:t>
            </w:r>
            <w:r>
              <w:rPr>
                <w:rFonts w:ascii="Times New Roman" w:hAnsi="Times New Roman" w:cs="Times New Roman"/>
                <w:sz w:val="20"/>
                <w:szCs w:val="20"/>
              </w:rPr>
              <w:t>,</w:t>
            </w:r>
            <w:r w:rsidR="00584999">
              <w:rPr>
                <w:rFonts w:ascii="Times New Roman" w:hAnsi="Times New Roman" w:cs="Times New Roman"/>
                <w:sz w:val="20"/>
                <w:szCs w:val="20"/>
              </w:rPr>
              <w:t>6</w:t>
            </w:r>
            <w:r>
              <w:rPr>
                <w:rFonts w:ascii="Times New Roman" w:hAnsi="Times New Roman" w:cs="Times New Roman"/>
                <w:sz w:val="20"/>
                <w:szCs w:val="20"/>
              </w:rPr>
              <w:t>)</w:t>
            </w:r>
          </w:p>
        </w:tc>
        <w:tc>
          <w:tcPr>
            <w:tcW w:w="992" w:type="dxa"/>
            <w:tcMar>
              <w:top w:w="0" w:type="dxa"/>
              <w:left w:w="108" w:type="dxa"/>
              <w:bottom w:w="0" w:type="dxa"/>
              <w:right w:w="108" w:type="dxa"/>
            </w:tcMar>
          </w:tcPr>
          <w:p w14:paraId="54804110" w14:textId="6534B265" w:rsidR="002E1EC8" w:rsidRPr="00902671" w:rsidRDefault="002E1EC8" w:rsidP="002E1EC8">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20.93</w:t>
            </w:r>
            <w:r>
              <w:rPr>
                <w:rFonts w:ascii="Times New Roman" w:hAnsi="Times New Roman" w:cs="Times New Roman"/>
                <w:sz w:val="20"/>
                <w:szCs w:val="20"/>
              </w:rPr>
              <w:t>%</w:t>
            </w:r>
          </w:p>
        </w:tc>
        <w:tc>
          <w:tcPr>
            <w:tcW w:w="1307" w:type="dxa"/>
            <w:tcMar>
              <w:top w:w="0" w:type="dxa"/>
              <w:left w:w="108" w:type="dxa"/>
              <w:bottom w:w="0" w:type="dxa"/>
              <w:right w:w="108" w:type="dxa"/>
            </w:tcMar>
          </w:tcPr>
          <w:p w14:paraId="574CF022" w14:textId="31ACB00C" w:rsidR="002E1EC8" w:rsidRPr="00902671" w:rsidRDefault="002E1EC8" w:rsidP="002E1EC8">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9.84</w:t>
            </w:r>
            <w:r>
              <w:rPr>
                <w:rFonts w:ascii="Times New Roman" w:hAnsi="Times New Roman" w:cs="Times New Roman"/>
                <w:sz w:val="20"/>
                <w:szCs w:val="20"/>
              </w:rPr>
              <w:t>%</w:t>
            </w:r>
          </w:p>
        </w:tc>
        <w:tc>
          <w:tcPr>
            <w:tcW w:w="1235" w:type="dxa"/>
            <w:tcMar>
              <w:top w:w="0" w:type="dxa"/>
              <w:left w:w="108" w:type="dxa"/>
              <w:bottom w:w="0" w:type="dxa"/>
              <w:right w:w="108" w:type="dxa"/>
            </w:tcMar>
          </w:tcPr>
          <w:p w14:paraId="3DA522B7" w14:textId="48EA90A7" w:rsidR="002E1EC8" w:rsidRPr="00902671" w:rsidRDefault="002E1EC8" w:rsidP="002E1EC8">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21.82</w:t>
            </w:r>
            <w:r>
              <w:rPr>
                <w:rFonts w:ascii="Times New Roman" w:hAnsi="Times New Roman" w:cs="Times New Roman"/>
                <w:sz w:val="20"/>
                <w:szCs w:val="20"/>
              </w:rPr>
              <w:t>%</w:t>
            </w:r>
          </w:p>
        </w:tc>
        <w:tc>
          <w:tcPr>
            <w:tcW w:w="1235" w:type="dxa"/>
            <w:tcMar>
              <w:top w:w="0" w:type="dxa"/>
              <w:left w:w="108" w:type="dxa"/>
              <w:bottom w:w="0" w:type="dxa"/>
              <w:right w:w="108" w:type="dxa"/>
            </w:tcMar>
          </w:tcPr>
          <w:p w14:paraId="0331A292" w14:textId="69BC3DC4" w:rsidR="002E1EC8" w:rsidRPr="00902671" w:rsidRDefault="002E1EC8" w:rsidP="002E1EC8">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29.70</w:t>
            </w:r>
            <w:r>
              <w:rPr>
                <w:rFonts w:ascii="Times New Roman" w:hAnsi="Times New Roman" w:cs="Times New Roman"/>
                <w:sz w:val="20"/>
                <w:szCs w:val="20"/>
              </w:rPr>
              <w:t>%</w:t>
            </w:r>
          </w:p>
        </w:tc>
        <w:tc>
          <w:tcPr>
            <w:tcW w:w="1289" w:type="dxa"/>
            <w:tcMar>
              <w:top w:w="0" w:type="dxa"/>
              <w:left w:w="108" w:type="dxa"/>
              <w:bottom w:w="0" w:type="dxa"/>
              <w:right w:w="108" w:type="dxa"/>
            </w:tcMar>
          </w:tcPr>
          <w:p w14:paraId="22367795" w14:textId="759A8601" w:rsidR="002E1EC8" w:rsidRPr="00A1130F" w:rsidRDefault="002E1EC8" w:rsidP="002E1EC8">
            <w:pPr>
              <w:pStyle w:val="xxmsonormal"/>
              <w:spacing w:line="252" w:lineRule="auto"/>
              <w:jc w:val="center"/>
              <w:rPr>
                <w:rFonts w:ascii="Times New Roman" w:hAnsi="Times New Roman" w:cs="Times New Roman"/>
                <w:sz w:val="20"/>
                <w:szCs w:val="20"/>
              </w:rPr>
            </w:pPr>
            <w:r w:rsidRPr="00A1130F">
              <w:rPr>
                <w:rFonts w:ascii="Times New Roman" w:hAnsi="Times New Roman" w:cs="Times New Roman"/>
                <w:sz w:val="20"/>
                <w:szCs w:val="20"/>
              </w:rPr>
              <w:t>3.55</w:t>
            </w:r>
            <w:r>
              <w:rPr>
                <w:rFonts w:ascii="Times New Roman" w:hAnsi="Times New Roman" w:cs="Times New Roman"/>
                <w:sz w:val="20"/>
                <w:szCs w:val="20"/>
              </w:rPr>
              <w:t>/4</w:t>
            </w:r>
          </w:p>
        </w:tc>
        <w:tc>
          <w:tcPr>
            <w:tcW w:w="1001" w:type="dxa"/>
          </w:tcPr>
          <w:p w14:paraId="1E965FFB" w14:textId="4413D397" w:rsidR="002E1EC8" w:rsidRDefault="002E1EC8" w:rsidP="002E1EC8">
            <w:pPr>
              <w:pStyle w:val="xxmsonormal"/>
              <w:spacing w:line="252" w:lineRule="auto"/>
              <w:jc w:val="center"/>
              <w:rPr>
                <w:rFonts w:ascii="Times New Roman" w:hAnsi="Times New Roman" w:cs="Times New Roman"/>
                <w:sz w:val="20"/>
                <w:szCs w:val="20"/>
              </w:rPr>
            </w:pPr>
            <w:r w:rsidRPr="000B1AEF">
              <w:rPr>
                <w:rFonts w:ascii="Times New Roman" w:hAnsi="Times New Roman" w:cs="Times New Roman"/>
                <w:sz w:val="20"/>
                <w:szCs w:val="20"/>
              </w:rPr>
              <w:t>3.92</w:t>
            </w:r>
            <w:r>
              <w:rPr>
                <w:rFonts w:ascii="Times New Roman" w:hAnsi="Times New Roman" w:cs="Times New Roman"/>
                <w:sz w:val="20"/>
                <w:szCs w:val="20"/>
              </w:rPr>
              <w:t>/4</w:t>
            </w:r>
          </w:p>
        </w:tc>
      </w:tr>
      <w:tr w:rsidR="002E1EC8" w:rsidRPr="000159C4" w14:paraId="385F2274" w14:textId="77777777" w:rsidTr="00C1452A">
        <w:trPr>
          <w:jc w:val="center"/>
        </w:trPr>
        <w:tc>
          <w:tcPr>
            <w:tcW w:w="1413" w:type="dxa"/>
            <w:tcMar>
              <w:top w:w="0" w:type="dxa"/>
              <w:left w:w="108" w:type="dxa"/>
              <w:bottom w:w="0" w:type="dxa"/>
              <w:right w:w="108" w:type="dxa"/>
            </w:tcMar>
            <w:vAlign w:val="center"/>
          </w:tcPr>
          <w:p w14:paraId="41E95B98" w14:textId="67C34D54" w:rsidR="002E1EC8" w:rsidRDefault="002E1EC8" w:rsidP="002E1EC8">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DRX (10,</w:t>
            </w:r>
            <w:r w:rsidR="00101006">
              <w:rPr>
                <w:rFonts w:ascii="Times New Roman" w:hAnsi="Times New Roman" w:cs="Times New Roman"/>
                <w:sz w:val="20"/>
                <w:szCs w:val="20"/>
              </w:rPr>
              <w:t>4</w:t>
            </w:r>
            <w:r>
              <w:rPr>
                <w:rFonts w:ascii="Times New Roman" w:hAnsi="Times New Roman" w:cs="Times New Roman"/>
                <w:sz w:val="20"/>
                <w:szCs w:val="20"/>
              </w:rPr>
              <w:t>,</w:t>
            </w:r>
            <w:r w:rsidR="00101006">
              <w:rPr>
                <w:rFonts w:ascii="Times New Roman" w:hAnsi="Times New Roman" w:cs="Times New Roman"/>
                <w:sz w:val="20"/>
                <w:szCs w:val="20"/>
              </w:rPr>
              <w:t>5</w:t>
            </w:r>
            <w:r>
              <w:rPr>
                <w:rFonts w:ascii="Times New Roman" w:hAnsi="Times New Roman" w:cs="Times New Roman"/>
                <w:sz w:val="20"/>
                <w:szCs w:val="20"/>
              </w:rPr>
              <w:t>)</w:t>
            </w:r>
          </w:p>
        </w:tc>
        <w:tc>
          <w:tcPr>
            <w:tcW w:w="992" w:type="dxa"/>
            <w:tcMar>
              <w:top w:w="0" w:type="dxa"/>
              <w:left w:w="108" w:type="dxa"/>
              <w:bottom w:w="0" w:type="dxa"/>
              <w:right w:w="108" w:type="dxa"/>
            </w:tcMar>
          </w:tcPr>
          <w:p w14:paraId="306BAC8A" w14:textId="77777777" w:rsidR="002E1EC8" w:rsidRPr="00A1130F" w:rsidRDefault="002E1EC8" w:rsidP="002E1EC8">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18.77</w:t>
            </w:r>
            <w:r>
              <w:rPr>
                <w:rFonts w:ascii="Times New Roman" w:hAnsi="Times New Roman" w:cs="Times New Roman"/>
                <w:sz w:val="20"/>
                <w:szCs w:val="20"/>
              </w:rPr>
              <w:t>%</w:t>
            </w:r>
          </w:p>
        </w:tc>
        <w:tc>
          <w:tcPr>
            <w:tcW w:w="1307" w:type="dxa"/>
            <w:tcMar>
              <w:top w:w="0" w:type="dxa"/>
              <w:left w:w="108" w:type="dxa"/>
              <w:bottom w:w="0" w:type="dxa"/>
              <w:right w:w="108" w:type="dxa"/>
            </w:tcMar>
          </w:tcPr>
          <w:p w14:paraId="2DC6E733" w14:textId="77777777" w:rsidR="002E1EC8" w:rsidRPr="00A1130F" w:rsidRDefault="002E1EC8" w:rsidP="002E1EC8">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4.19</w:t>
            </w:r>
            <w:r>
              <w:rPr>
                <w:rFonts w:ascii="Times New Roman" w:hAnsi="Times New Roman" w:cs="Times New Roman"/>
                <w:sz w:val="20"/>
                <w:szCs w:val="20"/>
              </w:rPr>
              <w:t>%</w:t>
            </w:r>
          </w:p>
        </w:tc>
        <w:tc>
          <w:tcPr>
            <w:tcW w:w="1235" w:type="dxa"/>
            <w:tcMar>
              <w:top w:w="0" w:type="dxa"/>
              <w:left w:w="108" w:type="dxa"/>
              <w:bottom w:w="0" w:type="dxa"/>
              <w:right w:w="108" w:type="dxa"/>
            </w:tcMar>
          </w:tcPr>
          <w:p w14:paraId="42A06ACA" w14:textId="77777777" w:rsidR="002E1EC8" w:rsidRPr="00A1130F" w:rsidRDefault="002E1EC8" w:rsidP="002E1EC8">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19.94</w:t>
            </w:r>
            <w:r>
              <w:rPr>
                <w:rFonts w:ascii="Times New Roman" w:hAnsi="Times New Roman" w:cs="Times New Roman"/>
                <w:sz w:val="20"/>
                <w:szCs w:val="20"/>
              </w:rPr>
              <w:t>%</w:t>
            </w:r>
          </w:p>
        </w:tc>
        <w:tc>
          <w:tcPr>
            <w:tcW w:w="1235" w:type="dxa"/>
            <w:tcMar>
              <w:top w:w="0" w:type="dxa"/>
              <w:left w:w="108" w:type="dxa"/>
              <w:bottom w:w="0" w:type="dxa"/>
              <w:right w:w="108" w:type="dxa"/>
            </w:tcMar>
          </w:tcPr>
          <w:p w14:paraId="1F2DAA5E" w14:textId="77777777" w:rsidR="002E1EC8" w:rsidRPr="00A1130F" w:rsidRDefault="002E1EC8" w:rsidP="002E1EC8">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30.35</w:t>
            </w:r>
            <w:r>
              <w:rPr>
                <w:rFonts w:ascii="Times New Roman" w:hAnsi="Times New Roman" w:cs="Times New Roman"/>
                <w:sz w:val="20"/>
                <w:szCs w:val="20"/>
              </w:rPr>
              <w:t>%</w:t>
            </w:r>
          </w:p>
        </w:tc>
        <w:tc>
          <w:tcPr>
            <w:tcW w:w="1289" w:type="dxa"/>
            <w:tcMar>
              <w:top w:w="0" w:type="dxa"/>
              <w:left w:w="108" w:type="dxa"/>
              <w:bottom w:w="0" w:type="dxa"/>
              <w:right w:w="108" w:type="dxa"/>
            </w:tcMar>
          </w:tcPr>
          <w:p w14:paraId="35ED899A" w14:textId="77777777" w:rsidR="002E1EC8" w:rsidRPr="00A1130F" w:rsidRDefault="002E1EC8" w:rsidP="002E1EC8">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2.19</w:t>
            </w:r>
            <w:r>
              <w:rPr>
                <w:rFonts w:ascii="Times New Roman" w:hAnsi="Times New Roman" w:cs="Times New Roman"/>
                <w:sz w:val="20"/>
                <w:szCs w:val="20"/>
              </w:rPr>
              <w:t>/4</w:t>
            </w:r>
          </w:p>
        </w:tc>
        <w:tc>
          <w:tcPr>
            <w:tcW w:w="1001" w:type="dxa"/>
          </w:tcPr>
          <w:p w14:paraId="74C4AE49" w14:textId="5E9D90A5" w:rsidR="002E1EC8" w:rsidRPr="00902671" w:rsidRDefault="002E1EC8" w:rsidP="002E1EC8">
            <w:pPr>
              <w:pStyle w:val="xxmsonormal"/>
              <w:spacing w:line="252" w:lineRule="auto"/>
              <w:jc w:val="center"/>
              <w:rPr>
                <w:rFonts w:ascii="Times New Roman" w:hAnsi="Times New Roman" w:cs="Times New Roman"/>
                <w:sz w:val="20"/>
                <w:szCs w:val="20"/>
              </w:rPr>
            </w:pPr>
            <w:r w:rsidRPr="000B1AEF">
              <w:rPr>
                <w:rFonts w:ascii="Times New Roman" w:hAnsi="Times New Roman" w:cs="Times New Roman"/>
                <w:sz w:val="20"/>
                <w:szCs w:val="20"/>
              </w:rPr>
              <w:t>3.53</w:t>
            </w:r>
            <w:r>
              <w:rPr>
                <w:rFonts w:ascii="Times New Roman" w:hAnsi="Times New Roman" w:cs="Times New Roman"/>
                <w:sz w:val="20"/>
                <w:szCs w:val="20"/>
              </w:rPr>
              <w:t>/4</w:t>
            </w:r>
          </w:p>
        </w:tc>
      </w:tr>
    </w:tbl>
    <w:p w14:paraId="34B98067" w14:textId="77777777" w:rsidR="00687159" w:rsidRDefault="00687159" w:rsidP="00687159">
      <w:pPr>
        <w:rPr>
          <w:u w:val="single"/>
          <w:lang w:eastAsia="zh-CN"/>
        </w:rPr>
      </w:pPr>
    </w:p>
    <w:p w14:paraId="547832A3" w14:textId="3892B9C9" w:rsidR="002E1EC8" w:rsidRDefault="002E1EC8" w:rsidP="002E1EC8">
      <w:pPr>
        <w:rPr>
          <w:b/>
          <w:bCs/>
          <w:i/>
          <w:iCs/>
        </w:rPr>
      </w:pPr>
      <w:r w:rsidRPr="15643AA8">
        <w:rPr>
          <w:b/>
          <w:bCs/>
          <w:i/>
          <w:iCs/>
          <w:u w:val="single"/>
        </w:rPr>
        <w:t xml:space="preserve">Observation </w:t>
      </w:r>
      <w:r>
        <w:rPr>
          <w:b/>
          <w:bCs/>
          <w:i/>
          <w:iCs/>
          <w:u w:val="single"/>
        </w:rPr>
        <w:t>12</w:t>
      </w:r>
      <w:r w:rsidRPr="15643AA8">
        <w:rPr>
          <w:b/>
          <w:bCs/>
          <w:i/>
          <w:iCs/>
        </w:rPr>
        <w:t xml:space="preserve">: For </w:t>
      </w:r>
      <w:r w:rsidR="001D38DB">
        <w:rPr>
          <w:b/>
          <w:bCs/>
          <w:i/>
          <w:iCs/>
        </w:rPr>
        <w:t xml:space="preserve">XR </w:t>
      </w:r>
      <w:r>
        <w:rPr>
          <w:b/>
          <w:bCs/>
          <w:i/>
          <w:iCs/>
        </w:rPr>
        <w:t xml:space="preserve">medium load scenario </w:t>
      </w:r>
      <w:r w:rsidR="00BF5355">
        <w:rPr>
          <w:b/>
          <w:bCs/>
          <w:i/>
          <w:iCs/>
        </w:rPr>
        <w:t xml:space="preserve">(e.g., 4 UEs/cell) </w:t>
      </w:r>
      <w:r>
        <w:rPr>
          <w:b/>
          <w:bCs/>
          <w:i/>
          <w:iCs/>
        </w:rPr>
        <w:t xml:space="preserve">of </w:t>
      </w:r>
      <w:r w:rsidRPr="15643AA8">
        <w:rPr>
          <w:b/>
          <w:bCs/>
          <w:i/>
          <w:iCs/>
        </w:rPr>
        <w:t>DL</w:t>
      </w:r>
      <w:r>
        <w:rPr>
          <w:b/>
          <w:bCs/>
          <w:i/>
          <w:iCs/>
        </w:rPr>
        <w:t xml:space="preserve"> in </w:t>
      </w:r>
      <w:r w:rsidRPr="002E1EC8">
        <w:rPr>
          <w:b/>
          <w:bCs/>
          <w:i/>
          <w:iCs/>
        </w:rPr>
        <w:t>Dense Urban</w:t>
      </w:r>
      <w:r w:rsidRPr="15643AA8">
        <w:rPr>
          <w:b/>
          <w:bCs/>
          <w:i/>
          <w:iCs/>
        </w:rPr>
        <w:t xml:space="preserve">, </w:t>
      </w:r>
      <w:r w:rsidR="001D38DB">
        <w:rPr>
          <w:b/>
          <w:bCs/>
          <w:i/>
          <w:iCs/>
        </w:rPr>
        <w:t>up to ~20% average power saving gain is observed by CDRX scheme</w:t>
      </w:r>
      <w:r w:rsidR="001D38DB" w:rsidRPr="001D38DB">
        <w:rPr>
          <w:b/>
          <w:bCs/>
          <w:i/>
          <w:iCs/>
        </w:rPr>
        <w:t xml:space="preserve"> for the studied </w:t>
      </w:r>
      <w:r w:rsidR="001D38DB">
        <w:rPr>
          <w:b/>
          <w:bCs/>
          <w:i/>
          <w:iCs/>
        </w:rPr>
        <w:t>configurations.</w:t>
      </w:r>
    </w:p>
    <w:p w14:paraId="090BFFB5" w14:textId="77777777" w:rsidR="001D38DB" w:rsidRDefault="001D38DB" w:rsidP="002E1EC8">
      <w:pPr>
        <w:rPr>
          <w:b/>
          <w:bCs/>
          <w:i/>
          <w:iCs/>
        </w:rPr>
      </w:pPr>
    </w:p>
    <w:p w14:paraId="66D85DF4" w14:textId="77777777" w:rsidR="005D743B" w:rsidRPr="0002333B" w:rsidRDefault="005D743B"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4. Conclusions</w:t>
      </w:r>
    </w:p>
    <w:p w14:paraId="112A9640" w14:textId="10A803F7" w:rsidR="00F64E57" w:rsidRDefault="00F64E57" w:rsidP="00F64E57">
      <w:pPr>
        <w:pStyle w:val="BodyText"/>
        <w:rPr>
          <w:lang w:eastAsia="zh-CN"/>
        </w:rPr>
      </w:pPr>
      <w:r w:rsidRPr="7A06DB47">
        <w:rPr>
          <w:lang w:eastAsia="zh-CN"/>
        </w:rPr>
        <w:t xml:space="preserve">In this contribution, we provide </w:t>
      </w:r>
      <w:r w:rsidR="401891AA" w:rsidRPr="7A06DB47">
        <w:rPr>
          <w:lang w:eastAsia="zh-CN"/>
        </w:rPr>
        <w:t>an initial</w:t>
      </w:r>
      <w:r w:rsidRPr="7A06DB47">
        <w:rPr>
          <w:lang w:eastAsia="zh-CN"/>
        </w:rPr>
        <w:t xml:space="preserve"> set of simulation results with the agreed traffic model and simulation assumptions for capacity KPI for the following cases:</w:t>
      </w:r>
    </w:p>
    <w:p w14:paraId="737276C5" w14:textId="789DA8B4" w:rsidR="7A06DB47" w:rsidRDefault="7A06DB47" w:rsidP="7A06DB47">
      <w:pPr>
        <w:jc w:val="both"/>
        <w:rPr>
          <w:szCs w:val="20"/>
        </w:rPr>
      </w:pPr>
    </w:p>
    <w:tbl>
      <w:tblPr>
        <w:tblW w:w="0" w:type="auto"/>
        <w:tblLayout w:type="fixed"/>
        <w:tblLook w:val="04A0" w:firstRow="1" w:lastRow="0" w:firstColumn="1" w:lastColumn="0" w:noHBand="0" w:noVBand="1"/>
      </w:tblPr>
      <w:tblGrid>
        <w:gridCol w:w="690"/>
        <w:gridCol w:w="3015"/>
        <w:gridCol w:w="1365"/>
        <w:gridCol w:w="1800"/>
        <w:gridCol w:w="1575"/>
      </w:tblGrid>
      <w:tr w:rsidR="7A06DB47" w14:paraId="20DF44A5" w14:textId="77777777" w:rsidTr="7A06DB47">
        <w:tc>
          <w:tcPr>
            <w:tcW w:w="690" w:type="dxa"/>
            <w:tcBorders>
              <w:top w:val="single" w:sz="8" w:space="0" w:color="auto"/>
              <w:left w:val="single" w:sz="8" w:space="0" w:color="auto"/>
              <w:bottom w:val="single" w:sz="8" w:space="0" w:color="auto"/>
              <w:right w:val="single" w:sz="8" w:space="0" w:color="auto"/>
            </w:tcBorders>
          </w:tcPr>
          <w:p w14:paraId="697986A0" w14:textId="5F40CA4E" w:rsidR="7A06DB47" w:rsidRDefault="7A06DB47" w:rsidP="7A06DB47">
            <w:pPr>
              <w:spacing w:line="254" w:lineRule="auto"/>
              <w:jc w:val="center"/>
            </w:pPr>
            <w:r w:rsidRPr="7A06DB47">
              <w:rPr>
                <w:rFonts w:ascii="Times" w:eastAsia="Times" w:hAnsi="Times" w:cs="Times"/>
                <w:szCs w:val="20"/>
              </w:rPr>
              <w:t xml:space="preserve"> </w:t>
            </w:r>
          </w:p>
        </w:tc>
        <w:tc>
          <w:tcPr>
            <w:tcW w:w="3015" w:type="dxa"/>
            <w:tcBorders>
              <w:top w:val="single" w:sz="8" w:space="0" w:color="auto"/>
              <w:left w:val="single" w:sz="8" w:space="0" w:color="auto"/>
              <w:bottom w:val="single" w:sz="8" w:space="0" w:color="auto"/>
              <w:right w:val="single" w:sz="8" w:space="0" w:color="auto"/>
            </w:tcBorders>
          </w:tcPr>
          <w:p w14:paraId="0D6058D4" w14:textId="3836D08A" w:rsidR="7A06DB47" w:rsidRDefault="7A06DB47" w:rsidP="7A06DB47">
            <w:pPr>
              <w:spacing w:line="254" w:lineRule="auto"/>
              <w:jc w:val="both"/>
            </w:pPr>
            <w:r w:rsidRPr="7A06DB47">
              <w:rPr>
                <w:rFonts w:ascii="Calibri" w:eastAsia="Calibri" w:hAnsi="Calibri" w:cs="Calibri"/>
                <w:sz w:val="22"/>
                <w:szCs w:val="22"/>
              </w:rPr>
              <w:t xml:space="preserve"> </w:t>
            </w:r>
          </w:p>
        </w:tc>
        <w:tc>
          <w:tcPr>
            <w:tcW w:w="1365" w:type="dxa"/>
            <w:tcBorders>
              <w:top w:val="single" w:sz="8" w:space="0" w:color="auto"/>
              <w:left w:val="single" w:sz="8" w:space="0" w:color="auto"/>
              <w:bottom w:val="single" w:sz="8" w:space="0" w:color="auto"/>
              <w:right w:val="single" w:sz="8" w:space="0" w:color="auto"/>
            </w:tcBorders>
          </w:tcPr>
          <w:p w14:paraId="445988D8" w14:textId="39D42DDF" w:rsidR="7A06DB47" w:rsidRDefault="7A06DB47" w:rsidP="7A06DB47">
            <w:pPr>
              <w:spacing w:line="254" w:lineRule="auto"/>
              <w:jc w:val="both"/>
            </w:pPr>
            <w:r w:rsidRPr="7A06DB47">
              <w:rPr>
                <w:szCs w:val="20"/>
              </w:rPr>
              <w:t xml:space="preserve">Data rate </w:t>
            </w:r>
          </w:p>
          <w:p w14:paraId="5BC907CC" w14:textId="0F53A31B" w:rsidR="7A06DB47" w:rsidRDefault="7A06DB47" w:rsidP="7A06DB47">
            <w:pPr>
              <w:spacing w:line="254" w:lineRule="auto"/>
              <w:jc w:val="both"/>
            </w:pPr>
            <w:r w:rsidRPr="7A06DB47">
              <w:rPr>
                <w:szCs w:val="20"/>
              </w:rPr>
              <w:t>[Mbps]</w:t>
            </w:r>
          </w:p>
        </w:tc>
        <w:tc>
          <w:tcPr>
            <w:tcW w:w="1800" w:type="dxa"/>
            <w:tcBorders>
              <w:top w:val="single" w:sz="8" w:space="0" w:color="auto"/>
              <w:left w:val="single" w:sz="8" w:space="0" w:color="auto"/>
              <w:bottom w:val="single" w:sz="8" w:space="0" w:color="auto"/>
              <w:right w:val="single" w:sz="8" w:space="0" w:color="auto"/>
            </w:tcBorders>
          </w:tcPr>
          <w:p w14:paraId="2D010AF9" w14:textId="5E028967" w:rsidR="7A06DB47" w:rsidRDefault="7A06DB47" w:rsidP="7A06DB47">
            <w:pPr>
              <w:spacing w:line="254" w:lineRule="auto"/>
              <w:jc w:val="both"/>
            </w:pPr>
            <w:r w:rsidRPr="7A06DB47">
              <w:rPr>
                <w:szCs w:val="20"/>
              </w:rPr>
              <w:t>Packet arrival rate</w:t>
            </w:r>
          </w:p>
          <w:p w14:paraId="0793678D" w14:textId="2929F249" w:rsidR="7A06DB47" w:rsidRDefault="7A06DB47" w:rsidP="7A06DB47">
            <w:pPr>
              <w:spacing w:line="254" w:lineRule="auto"/>
              <w:jc w:val="both"/>
            </w:pPr>
            <w:r w:rsidRPr="7A06DB47">
              <w:rPr>
                <w:szCs w:val="20"/>
              </w:rPr>
              <w:t>[fps]</w:t>
            </w:r>
          </w:p>
        </w:tc>
        <w:tc>
          <w:tcPr>
            <w:tcW w:w="1575" w:type="dxa"/>
            <w:tcBorders>
              <w:top w:val="single" w:sz="8" w:space="0" w:color="auto"/>
              <w:left w:val="single" w:sz="8" w:space="0" w:color="auto"/>
              <w:bottom w:val="single" w:sz="8" w:space="0" w:color="auto"/>
              <w:right w:val="single" w:sz="8" w:space="0" w:color="auto"/>
            </w:tcBorders>
          </w:tcPr>
          <w:p w14:paraId="43EC5E1A" w14:textId="2AC8EAE8" w:rsidR="7A06DB47" w:rsidRDefault="7A06DB47" w:rsidP="7A06DB47">
            <w:pPr>
              <w:spacing w:line="254" w:lineRule="auto"/>
              <w:jc w:val="both"/>
            </w:pPr>
            <w:r w:rsidRPr="7A06DB47">
              <w:rPr>
                <w:szCs w:val="20"/>
              </w:rPr>
              <w:t>PDB</w:t>
            </w:r>
          </w:p>
          <w:p w14:paraId="7D35D2A4" w14:textId="097C44AE" w:rsidR="7A06DB47" w:rsidRDefault="7A06DB47" w:rsidP="7A06DB47">
            <w:pPr>
              <w:spacing w:line="254" w:lineRule="auto"/>
              <w:jc w:val="both"/>
            </w:pPr>
            <w:r w:rsidRPr="7A06DB47">
              <w:rPr>
                <w:szCs w:val="20"/>
              </w:rPr>
              <w:t>[</w:t>
            </w:r>
            <w:proofErr w:type="spellStart"/>
            <w:r w:rsidRPr="7A06DB47">
              <w:rPr>
                <w:szCs w:val="20"/>
              </w:rPr>
              <w:t>ms</w:t>
            </w:r>
            <w:proofErr w:type="spellEnd"/>
            <w:r w:rsidRPr="7A06DB47">
              <w:rPr>
                <w:szCs w:val="20"/>
              </w:rPr>
              <w:t>]</w:t>
            </w:r>
          </w:p>
        </w:tc>
      </w:tr>
      <w:tr w:rsidR="7A06DB47" w14:paraId="65D0517C" w14:textId="77777777" w:rsidTr="7A06DB47">
        <w:tc>
          <w:tcPr>
            <w:tcW w:w="690" w:type="dxa"/>
            <w:vMerge w:val="restart"/>
            <w:tcBorders>
              <w:top w:val="single" w:sz="8" w:space="0" w:color="auto"/>
              <w:left w:val="single" w:sz="8" w:space="0" w:color="auto"/>
              <w:bottom w:val="single" w:sz="8" w:space="0" w:color="auto"/>
              <w:right w:val="single" w:sz="8" w:space="0" w:color="auto"/>
            </w:tcBorders>
          </w:tcPr>
          <w:p w14:paraId="621DA17C" w14:textId="28B20504" w:rsidR="7A06DB47" w:rsidRDefault="7A06DB47" w:rsidP="7A06DB47">
            <w:pPr>
              <w:spacing w:line="254" w:lineRule="auto"/>
              <w:jc w:val="center"/>
            </w:pPr>
            <w:r w:rsidRPr="7A06DB47">
              <w:rPr>
                <w:szCs w:val="20"/>
              </w:rPr>
              <w:t>DL</w:t>
            </w:r>
          </w:p>
        </w:tc>
        <w:tc>
          <w:tcPr>
            <w:tcW w:w="3015" w:type="dxa"/>
            <w:tcBorders>
              <w:top w:val="single" w:sz="8" w:space="0" w:color="auto"/>
              <w:left w:val="single" w:sz="8" w:space="0" w:color="auto"/>
              <w:bottom w:val="single" w:sz="8" w:space="0" w:color="auto"/>
              <w:right w:val="single" w:sz="8" w:space="0" w:color="auto"/>
            </w:tcBorders>
          </w:tcPr>
          <w:p w14:paraId="783B6E09" w14:textId="7F301873" w:rsidR="7A06DB47" w:rsidRDefault="7A06DB47" w:rsidP="7A06DB47">
            <w:pPr>
              <w:spacing w:line="254" w:lineRule="auto"/>
              <w:jc w:val="both"/>
            </w:pPr>
            <w:r w:rsidRPr="7A06DB47">
              <w:rPr>
                <w:szCs w:val="20"/>
              </w:rPr>
              <w:t>AR/VR</w:t>
            </w:r>
          </w:p>
        </w:tc>
        <w:tc>
          <w:tcPr>
            <w:tcW w:w="1365" w:type="dxa"/>
            <w:tcBorders>
              <w:top w:val="single" w:sz="8" w:space="0" w:color="auto"/>
              <w:left w:val="single" w:sz="8" w:space="0" w:color="auto"/>
              <w:bottom w:val="single" w:sz="8" w:space="0" w:color="auto"/>
              <w:right w:val="single" w:sz="8" w:space="0" w:color="auto"/>
            </w:tcBorders>
          </w:tcPr>
          <w:p w14:paraId="6E50B2B5" w14:textId="69F5FAB4" w:rsidR="7A06DB47" w:rsidRDefault="7A06DB47" w:rsidP="7A06DB47">
            <w:pPr>
              <w:spacing w:line="254" w:lineRule="auto"/>
              <w:jc w:val="both"/>
            </w:pPr>
            <w:r w:rsidRPr="7A06DB47">
              <w:rPr>
                <w:szCs w:val="20"/>
              </w:rPr>
              <w:t>30</w:t>
            </w:r>
          </w:p>
        </w:tc>
        <w:tc>
          <w:tcPr>
            <w:tcW w:w="1800" w:type="dxa"/>
            <w:tcBorders>
              <w:top w:val="single" w:sz="8" w:space="0" w:color="auto"/>
              <w:left w:val="single" w:sz="8" w:space="0" w:color="auto"/>
              <w:bottom w:val="single" w:sz="8" w:space="0" w:color="auto"/>
              <w:right w:val="single" w:sz="8" w:space="0" w:color="auto"/>
            </w:tcBorders>
          </w:tcPr>
          <w:p w14:paraId="5204AF6E" w14:textId="53F291F0" w:rsidR="7A06DB47" w:rsidRDefault="7A06DB47" w:rsidP="7A06DB47">
            <w:pPr>
              <w:spacing w:line="254" w:lineRule="auto"/>
              <w:jc w:val="both"/>
            </w:pPr>
            <w:r w:rsidRPr="7A06DB47">
              <w:rPr>
                <w:szCs w:val="20"/>
              </w:rPr>
              <w:t>60</w:t>
            </w:r>
          </w:p>
        </w:tc>
        <w:tc>
          <w:tcPr>
            <w:tcW w:w="1575" w:type="dxa"/>
            <w:tcBorders>
              <w:top w:val="single" w:sz="8" w:space="0" w:color="auto"/>
              <w:left w:val="single" w:sz="8" w:space="0" w:color="auto"/>
              <w:bottom w:val="single" w:sz="8" w:space="0" w:color="auto"/>
              <w:right w:val="single" w:sz="8" w:space="0" w:color="auto"/>
            </w:tcBorders>
          </w:tcPr>
          <w:p w14:paraId="1D95DCBE" w14:textId="28AFFEFF" w:rsidR="7A06DB47" w:rsidRDefault="7A06DB47" w:rsidP="7A06DB47">
            <w:pPr>
              <w:spacing w:line="254" w:lineRule="auto"/>
              <w:jc w:val="both"/>
            </w:pPr>
            <w:r w:rsidRPr="7A06DB47">
              <w:rPr>
                <w:szCs w:val="20"/>
              </w:rPr>
              <w:t>10</w:t>
            </w:r>
          </w:p>
        </w:tc>
      </w:tr>
      <w:tr w:rsidR="7A06DB47" w14:paraId="0BCEF79E" w14:textId="77777777" w:rsidTr="72E02268">
        <w:tc>
          <w:tcPr>
            <w:tcW w:w="690" w:type="dxa"/>
            <w:vMerge/>
            <w:vAlign w:val="center"/>
          </w:tcPr>
          <w:p w14:paraId="21608E60" w14:textId="77777777" w:rsidR="00D53159" w:rsidRDefault="00D53159"/>
        </w:tc>
        <w:tc>
          <w:tcPr>
            <w:tcW w:w="3015" w:type="dxa"/>
            <w:tcBorders>
              <w:top w:val="single" w:sz="8" w:space="0" w:color="auto"/>
              <w:left w:val="nil"/>
              <w:bottom w:val="single" w:sz="8" w:space="0" w:color="auto"/>
              <w:right w:val="single" w:sz="8" w:space="0" w:color="auto"/>
            </w:tcBorders>
          </w:tcPr>
          <w:p w14:paraId="10783E07" w14:textId="47EFF405" w:rsidR="7A06DB47" w:rsidRDefault="7A06DB47" w:rsidP="7A06DB47">
            <w:pPr>
              <w:spacing w:line="254" w:lineRule="auto"/>
              <w:jc w:val="both"/>
            </w:pPr>
            <w:r w:rsidRPr="7A06DB47">
              <w:rPr>
                <w:szCs w:val="20"/>
              </w:rPr>
              <w:t>CG</w:t>
            </w:r>
          </w:p>
        </w:tc>
        <w:tc>
          <w:tcPr>
            <w:tcW w:w="1365" w:type="dxa"/>
            <w:tcBorders>
              <w:top w:val="single" w:sz="8" w:space="0" w:color="auto"/>
              <w:left w:val="single" w:sz="8" w:space="0" w:color="auto"/>
              <w:bottom w:val="single" w:sz="8" w:space="0" w:color="auto"/>
              <w:right w:val="single" w:sz="8" w:space="0" w:color="auto"/>
            </w:tcBorders>
          </w:tcPr>
          <w:p w14:paraId="272073BD" w14:textId="37C5C291" w:rsidR="7A06DB47" w:rsidRDefault="7A06DB47" w:rsidP="7A06DB47">
            <w:pPr>
              <w:spacing w:line="254" w:lineRule="auto"/>
              <w:jc w:val="both"/>
            </w:pPr>
            <w:r w:rsidRPr="7A06DB47">
              <w:rPr>
                <w:szCs w:val="20"/>
              </w:rPr>
              <w:t>30</w:t>
            </w:r>
          </w:p>
        </w:tc>
        <w:tc>
          <w:tcPr>
            <w:tcW w:w="1800" w:type="dxa"/>
            <w:tcBorders>
              <w:top w:val="single" w:sz="8" w:space="0" w:color="auto"/>
              <w:left w:val="single" w:sz="8" w:space="0" w:color="auto"/>
              <w:bottom w:val="single" w:sz="8" w:space="0" w:color="auto"/>
              <w:right w:val="single" w:sz="8" w:space="0" w:color="auto"/>
            </w:tcBorders>
          </w:tcPr>
          <w:p w14:paraId="781CAFC7" w14:textId="1897209F" w:rsidR="7A06DB47" w:rsidRDefault="7A06DB47" w:rsidP="7A06DB47">
            <w:pPr>
              <w:spacing w:line="254" w:lineRule="auto"/>
              <w:jc w:val="both"/>
            </w:pPr>
            <w:r w:rsidRPr="7A06DB47">
              <w:rPr>
                <w:szCs w:val="20"/>
              </w:rPr>
              <w:t>60</w:t>
            </w:r>
          </w:p>
        </w:tc>
        <w:tc>
          <w:tcPr>
            <w:tcW w:w="1575" w:type="dxa"/>
            <w:tcBorders>
              <w:top w:val="single" w:sz="8" w:space="0" w:color="auto"/>
              <w:left w:val="single" w:sz="8" w:space="0" w:color="auto"/>
              <w:bottom w:val="single" w:sz="8" w:space="0" w:color="auto"/>
              <w:right w:val="single" w:sz="8" w:space="0" w:color="auto"/>
            </w:tcBorders>
          </w:tcPr>
          <w:p w14:paraId="48F3762F" w14:textId="0B8BA09A" w:rsidR="7A06DB47" w:rsidRDefault="7A06DB47" w:rsidP="7A06DB47">
            <w:pPr>
              <w:spacing w:line="254" w:lineRule="auto"/>
              <w:jc w:val="both"/>
            </w:pPr>
            <w:r w:rsidRPr="7A06DB47">
              <w:rPr>
                <w:szCs w:val="20"/>
              </w:rPr>
              <w:t>15</w:t>
            </w:r>
          </w:p>
        </w:tc>
      </w:tr>
      <w:tr w:rsidR="7A06DB47" w14:paraId="4E0C1C40" w14:textId="77777777" w:rsidTr="72E02268">
        <w:tc>
          <w:tcPr>
            <w:tcW w:w="690" w:type="dxa"/>
            <w:vMerge w:val="restart"/>
            <w:tcBorders>
              <w:top w:val="nil"/>
              <w:left w:val="single" w:sz="8" w:space="0" w:color="auto"/>
              <w:bottom w:val="single" w:sz="8" w:space="0" w:color="auto"/>
              <w:right w:val="single" w:sz="8" w:space="0" w:color="auto"/>
            </w:tcBorders>
            <w:vAlign w:val="center"/>
          </w:tcPr>
          <w:p w14:paraId="0964EBCB" w14:textId="1F5B9279" w:rsidR="7A06DB47" w:rsidRDefault="7A06DB47" w:rsidP="7A06DB47">
            <w:pPr>
              <w:spacing w:line="254" w:lineRule="auto"/>
              <w:jc w:val="center"/>
            </w:pPr>
            <w:r w:rsidRPr="7A06DB47">
              <w:rPr>
                <w:szCs w:val="20"/>
              </w:rPr>
              <w:t>UL</w:t>
            </w:r>
          </w:p>
        </w:tc>
        <w:tc>
          <w:tcPr>
            <w:tcW w:w="3015" w:type="dxa"/>
            <w:tcBorders>
              <w:top w:val="single" w:sz="8" w:space="0" w:color="auto"/>
              <w:left w:val="single" w:sz="8" w:space="0" w:color="auto"/>
              <w:bottom w:val="single" w:sz="8" w:space="0" w:color="auto"/>
              <w:right w:val="single" w:sz="8" w:space="0" w:color="auto"/>
            </w:tcBorders>
          </w:tcPr>
          <w:p w14:paraId="45B33A91" w14:textId="269A9839" w:rsidR="7A06DB47" w:rsidRDefault="7A06DB47" w:rsidP="7A06DB47">
            <w:pPr>
              <w:spacing w:line="254" w:lineRule="auto"/>
              <w:jc w:val="both"/>
            </w:pPr>
            <w:r>
              <w:t>AR single stream</w:t>
            </w:r>
          </w:p>
        </w:tc>
        <w:tc>
          <w:tcPr>
            <w:tcW w:w="1365" w:type="dxa"/>
            <w:tcBorders>
              <w:top w:val="single" w:sz="8" w:space="0" w:color="auto"/>
              <w:left w:val="single" w:sz="8" w:space="0" w:color="auto"/>
              <w:bottom w:val="single" w:sz="8" w:space="0" w:color="auto"/>
              <w:right w:val="single" w:sz="8" w:space="0" w:color="auto"/>
            </w:tcBorders>
          </w:tcPr>
          <w:p w14:paraId="5C2BEB0C" w14:textId="3E1140F1" w:rsidR="7A06DB47" w:rsidRDefault="7A06DB47" w:rsidP="7A06DB47">
            <w:pPr>
              <w:spacing w:line="254" w:lineRule="auto"/>
              <w:jc w:val="both"/>
            </w:pPr>
            <w:r w:rsidRPr="7A06DB47">
              <w:rPr>
                <w:szCs w:val="20"/>
              </w:rPr>
              <w:t>10</w:t>
            </w:r>
          </w:p>
        </w:tc>
        <w:tc>
          <w:tcPr>
            <w:tcW w:w="1800" w:type="dxa"/>
            <w:tcBorders>
              <w:top w:val="single" w:sz="8" w:space="0" w:color="auto"/>
              <w:left w:val="single" w:sz="8" w:space="0" w:color="auto"/>
              <w:bottom w:val="single" w:sz="8" w:space="0" w:color="auto"/>
              <w:right w:val="single" w:sz="8" w:space="0" w:color="auto"/>
            </w:tcBorders>
          </w:tcPr>
          <w:p w14:paraId="422771A2" w14:textId="6677EF74" w:rsidR="7A06DB47" w:rsidRDefault="7A06DB47" w:rsidP="7A06DB47">
            <w:pPr>
              <w:spacing w:line="254" w:lineRule="auto"/>
              <w:jc w:val="both"/>
            </w:pPr>
            <w:r w:rsidRPr="7A06DB47">
              <w:rPr>
                <w:szCs w:val="20"/>
              </w:rPr>
              <w:t xml:space="preserve">60 </w:t>
            </w:r>
          </w:p>
        </w:tc>
        <w:tc>
          <w:tcPr>
            <w:tcW w:w="1575" w:type="dxa"/>
            <w:tcBorders>
              <w:top w:val="single" w:sz="8" w:space="0" w:color="auto"/>
              <w:left w:val="single" w:sz="8" w:space="0" w:color="auto"/>
              <w:bottom w:val="single" w:sz="8" w:space="0" w:color="auto"/>
              <w:right w:val="single" w:sz="8" w:space="0" w:color="auto"/>
            </w:tcBorders>
          </w:tcPr>
          <w:p w14:paraId="66D6EE27" w14:textId="51AA8797" w:rsidR="7A06DB47" w:rsidRDefault="7A06DB47" w:rsidP="7A06DB47">
            <w:pPr>
              <w:spacing w:line="254" w:lineRule="auto"/>
              <w:jc w:val="both"/>
            </w:pPr>
            <w:r w:rsidRPr="7A06DB47">
              <w:rPr>
                <w:szCs w:val="20"/>
              </w:rPr>
              <w:t>30</w:t>
            </w:r>
          </w:p>
        </w:tc>
      </w:tr>
      <w:tr w:rsidR="72E02268" w14:paraId="28FCB2E3" w14:textId="77777777" w:rsidTr="72E02268">
        <w:tc>
          <w:tcPr>
            <w:tcW w:w="690" w:type="dxa"/>
            <w:vMerge/>
            <w:tcBorders>
              <w:left w:val="single" w:sz="8" w:space="0" w:color="auto"/>
              <w:bottom w:val="single" w:sz="8" w:space="0" w:color="auto"/>
              <w:right w:val="single" w:sz="8" w:space="0" w:color="auto"/>
            </w:tcBorders>
            <w:vAlign w:val="center"/>
          </w:tcPr>
          <w:p w14:paraId="216E43A6" w14:textId="77777777" w:rsidR="00EE2DBE" w:rsidRDefault="00EE2DBE"/>
        </w:tc>
        <w:tc>
          <w:tcPr>
            <w:tcW w:w="3015" w:type="dxa"/>
            <w:tcBorders>
              <w:top w:val="single" w:sz="8" w:space="0" w:color="auto"/>
              <w:left w:val="single" w:sz="8" w:space="0" w:color="auto"/>
              <w:bottom w:val="single" w:sz="8" w:space="0" w:color="auto"/>
              <w:right w:val="single" w:sz="8" w:space="0" w:color="auto"/>
            </w:tcBorders>
          </w:tcPr>
          <w:p w14:paraId="45966A41" w14:textId="507BCE2F" w:rsidR="55B43931" w:rsidRDefault="55B43931" w:rsidP="72E02268">
            <w:pPr>
              <w:spacing w:line="254" w:lineRule="auto"/>
              <w:jc w:val="both"/>
              <w:rPr>
                <w:szCs w:val="20"/>
              </w:rPr>
            </w:pPr>
            <w:r w:rsidRPr="72E02268">
              <w:rPr>
                <w:szCs w:val="20"/>
              </w:rPr>
              <w:t>AR two stream</w:t>
            </w:r>
          </w:p>
        </w:tc>
        <w:tc>
          <w:tcPr>
            <w:tcW w:w="1365" w:type="dxa"/>
            <w:tcBorders>
              <w:top w:val="single" w:sz="8" w:space="0" w:color="auto"/>
              <w:left w:val="single" w:sz="8" w:space="0" w:color="auto"/>
              <w:bottom w:val="single" w:sz="8" w:space="0" w:color="auto"/>
              <w:right w:val="single" w:sz="8" w:space="0" w:color="auto"/>
            </w:tcBorders>
          </w:tcPr>
          <w:p w14:paraId="21E500BB" w14:textId="5F2EA2AB" w:rsidR="55B43931" w:rsidRDefault="55B43931" w:rsidP="72E02268">
            <w:pPr>
              <w:spacing w:line="254" w:lineRule="auto"/>
              <w:jc w:val="both"/>
              <w:rPr>
                <w:szCs w:val="20"/>
              </w:rPr>
            </w:pPr>
            <w:r w:rsidRPr="72E02268">
              <w:rPr>
                <w:szCs w:val="20"/>
              </w:rPr>
              <w:t>[10, 0.2]</w:t>
            </w:r>
          </w:p>
        </w:tc>
        <w:tc>
          <w:tcPr>
            <w:tcW w:w="1800" w:type="dxa"/>
            <w:tcBorders>
              <w:top w:val="single" w:sz="8" w:space="0" w:color="auto"/>
              <w:left w:val="single" w:sz="8" w:space="0" w:color="auto"/>
              <w:bottom w:val="single" w:sz="8" w:space="0" w:color="auto"/>
              <w:right w:val="single" w:sz="8" w:space="0" w:color="auto"/>
            </w:tcBorders>
          </w:tcPr>
          <w:p w14:paraId="2298835C" w14:textId="536F44CB" w:rsidR="55B43931" w:rsidRDefault="55B43931" w:rsidP="72E02268">
            <w:pPr>
              <w:spacing w:line="254" w:lineRule="auto"/>
              <w:jc w:val="both"/>
              <w:rPr>
                <w:szCs w:val="20"/>
              </w:rPr>
            </w:pPr>
            <w:r w:rsidRPr="72E02268">
              <w:rPr>
                <w:szCs w:val="20"/>
              </w:rPr>
              <w:t>[60, 250]</w:t>
            </w:r>
          </w:p>
        </w:tc>
        <w:tc>
          <w:tcPr>
            <w:tcW w:w="1575" w:type="dxa"/>
            <w:tcBorders>
              <w:top w:val="single" w:sz="8" w:space="0" w:color="auto"/>
              <w:left w:val="single" w:sz="8" w:space="0" w:color="auto"/>
              <w:bottom w:val="single" w:sz="8" w:space="0" w:color="auto"/>
              <w:right w:val="single" w:sz="8" w:space="0" w:color="auto"/>
            </w:tcBorders>
          </w:tcPr>
          <w:p w14:paraId="2A5B44DE" w14:textId="16DA3A1D" w:rsidR="55B43931" w:rsidRDefault="55B43931" w:rsidP="72E02268">
            <w:pPr>
              <w:spacing w:line="254" w:lineRule="auto"/>
              <w:jc w:val="both"/>
              <w:rPr>
                <w:szCs w:val="20"/>
              </w:rPr>
            </w:pPr>
            <w:r w:rsidRPr="72E02268">
              <w:rPr>
                <w:szCs w:val="20"/>
              </w:rPr>
              <w:t>[30, 10]</w:t>
            </w:r>
          </w:p>
        </w:tc>
      </w:tr>
    </w:tbl>
    <w:p w14:paraId="0F8C2CB8" w14:textId="319F60B9" w:rsidR="2D6900A0" w:rsidRDefault="2D6900A0" w:rsidP="7A06DB47">
      <w:pPr>
        <w:jc w:val="both"/>
      </w:pPr>
      <w:r w:rsidRPr="7A06DB47">
        <w:rPr>
          <w:szCs w:val="20"/>
        </w:rPr>
        <w:t xml:space="preserve"> </w:t>
      </w:r>
    </w:p>
    <w:p w14:paraId="29D2BD1D" w14:textId="0F7B7379" w:rsidR="00F64E57" w:rsidRDefault="00F64E57" w:rsidP="00F64E57">
      <w:pPr>
        <w:pStyle w:val="BodyText"/>
        <w:rPr>
          <w:lang w:eastAsia="zh-CN"/>
        </w:rPr>
      </w:pPr>
      <w:r w:rsidRPr="57D91837">
        <w:rPr>
          <w:lang w:eastAsia="zh-CN"/>
        </w:rPr>
        <w:t xml:space="preserve">The </w:t>
      </w:r>
      <w:r w:rsidR="35E93D06" w:rsidRPr="57D91837">
        <w:rPr>
          <w:lang w:eastAsia="zh-CN"/>
        </w:rPr>
        <w:t>observations</w:t>
      </w:r>
      <w:r w:rsidRPr="57D91837">
        <w:rPr>
          <w:lang w:eastAsia="zh-CN"/>
        </w:rPr>
        <w:t xml:space="preserve"> are summarized below.</w:t>
      </w:r>
    </w:p>
    <w:p w14:paraId="0B5DB3E3" w14:textId="77777777" w:rsidR="00F726E4" w:rsidRPr="006A784D" w:rsidRDefault="00F726E4" w:rsidP="00F726E4">
      <w:pPr>
        <w:spacing w:before="120" w:after="120" w:line="276" w:lineRule="auto"/>
        <w:rPr>
          <w:b/>
          <w:bCs/>
          <w:i/>
          <w:iCs/>
        </w:rPr>
      </w:pPr>
      <w:r w:rsidRPr="57D91837">
        <w:rPr>
          <w:b/>
          <w:bCs/>
          <w:i/>
          <w:iCs/>
          <w:u w:val="single"/>
        </w:rPr>
        <w:t>Observation 1</w:t>
      </w:r>
      <w:r w:rsidRPr="006C1210">
        <w:rPr>
          <w:b/>
          <w:bCs/>
          <w:i/>
          <w:iCs/>
        </w:rPr>
        <w:t>: For DU Downlink Scenario</w:t>
      </w:r>
      <w:r w:rsidRPr="57D91837">
        <w:rPr>
          <w:b/>
          <w:bCs/>
          <w:i/>
          <w:iCs/>
          <w:u w:val="single"/>
        </w:rPr>
        <w:t xml:space="preserve"> </w:t>
      </w:r>
      <w:r w:rsidRPr="57D91837">
        <w:rPr>
          <w:b/>
          <w:bCs/>
          <w:i/>
          <w:iCs/>
        </w:rPr>
        <w:t>VR/AR, 30Mbps, 10ms PDB, 100MHz bandwidth, DDDSU TDD format, the capacity result is summarized as follows.</w:t>
      </w:r>
    </w:p>
    <w:p w14:paraId="24CACCCE" w14:textId="77777777" w:rsidR="00F726E4" w:rsidRDefault="00F726E4" w:rsidP="00F726E4">
      <w:pPr>
        <w:spacing w:before="120" w:after="120" w:line="276" w:lineRule="auto"/>
        <w:jc w:val="center"/>
        <w:rPr>
          <w:b/>
          <w:bCs/>
          <w:i/>
          <w:iCs/>
        </w:rPr>
      </w:pPr>
      <w:r w:rsidRPr="57D91837">
        <w:rPr>
          <w:b/>
          <w:bCs/>
          <w:i/>
          <w:iCs/>
        </w:rPr>
        <w:t xml:space="preserve">Table </w:t>
      </w:r>
      <w:r w:rsidRPr="57D91837">
        <w:rPr>
          <w:b/>
          <w:bCs/>
          <w:i/>
          <w:iCs/>
          <w:noProof/>
        </w:rPr>
        <w:t>1</w:t>
      </w:r>
      <w:r w:rsidRPr="57D91837">
        <w:rPr>
          <w:b/>
          <w:bCs/>
          <w:i/>
          <w:iCs/>
        </w:rPr>
        <w:t xml:space="preserve"> System capacity of VR/AR (30Mbps) application in FR1 DL Dense Urban scenario</w:t>
      </w:r>
    </w:p>
    <w:tbl>
      <w:tblPr>
        <w:tblStyle w:val="TableGrid"/>
        <w:tblW w:w="7791" w:type="dxa"/>
        <w:jc w:val="center"/>
        <w:tblLayout w:type="fixed"/>
        <w:tblLook w:val="04A0" w:firstRow="1" w:lastRow="0" w:firstColumn="1" w:lastColumn="0" w:noHBand="0" w:noVBand="1"/>
      </w:tblPr>
      <w:tblGrid>
        <w:gridCol w:w="850"/>
        <w:gridCol w:w="998"/>
        <w:gridCol w:w="1412"/>
        <w:gridCol w:w="850"/>
        <w:gridCol w:w="988"/>
        <w:gridCol w:w="1417"/>
        <w:gridCol w:w="1276"/>
      </w:tblGrid>
      <w:tr w:rsidR="00F726E4" w14:paraId="7588CBB7" w14:textId="77777777" w:rsidTr="00C1452A">
        <w:trPr>
          <w:trHeight w:val="454"/>
          <w:jc w:val="center"/>
        </w:trPr>
        <w:tc>
          <w:tcPr>
            <w:tcW w:w="3260" w:type="dxa"/>
            <w:gridSpan w:val="3"/>
            <w:shd w:val="clear" w:color="auto" w:fill="8EAADB" w:themeFill="accent1" w:themeFillTint="99"/>
            <w:vAlign w:val="center"/>
          </w:tcPr>
          <w:p w14:paraId="131FBD4D" w14:textId="77777777" w:rsidR="00F726E4" w:rsidRPr="0091371E" w:rsidRDefault="00F726E4" w:rsidP="00C1452A">
            <w:pPr>
              <w:jc w:val="center"/>
              <w:rPr>
                <w:b/>
                <w:bCs/>
                <w:sz w:val="16"/>
                <w:szCs w:val="16"/>
              </w:rPr>
            </w:pPr>
            <w:r>
              <w:rPr>
                <w:rFonts w:eastAsiaTheme="minorEastAsia"/>
                <w:b/>
                <w:bCs/>
                <w:sz w:val="16"/>
                <w:szCs w:val="16"/>
              </w:rPr>
              <w:t>SU-MIMO</w:t>
            </w:r>
          </w:p>
        </w:tc>
        <w:tc>
          <w:tcPr>
            <w:tcW w:w="3255" w:type="dxa"/>
            <w:gridSpan w:val="3"/>
            <w:shd w:val="clear" w:color="auto" w:fill="8EAADB" w:themeFill="accent1" w:themeFillTint="99"/>
            <w:vAlign w:val="center"/>
          </w:tcPr>
          <w:p w14:paraId="43ADEADF" w14:textId="77777777" w:rsidR="00F726E4" w:rsidRPr="0091371E" w:rsidRDefault="00F726E4" w:rsidP="00C1452A">
            <w:pPr>
              <w:jc w:val="center"/>
              <w:rPr>
                <w:b/>
                <w:bCs/>
                <w:sz w:val="16"/>
                <w:szCs w:val="16"/>
              </w:rPr>
            </w:pPr>
            <w:r>
              <w:rPr>
                <w:rFonts w:eastAsiaTheme="minorEastAsia"/>
                <w:b/>
                <w:bCs/>
                <w:sz w:val="16"/>
                <w:szCs w:val="16"/>
              </w:rPr>
              <w:t>MU-MIMO</w:t>
            </w:r>
          </w:p>
        </w:tc>
        <w:tc>
          <w:tcPr>
            <w:tcW w:w="1276" w:type="dxa"/>
            <w:vMerge w:val="restart"/>
            <w:shd w:val="clear" w:color="auto" w:fill="8EAADB" w:themeFill="accent1" w:themeFillTint="99"/>
            <w:vAlign w:val="center"/>
          </w:tcPr>
          <w:p w14:paraId="021833D3" w14:textId="77777777" w:rsidR="00F726E4" w:rsidRPr="0091371E" w:rsidRDefault="00F726E4" w:rsidP="00C1452A">
            <w:pPr>
              <w:jc w:val="center"/>
              <w:rPr>
                <w:rFonts w:eastAsiaTheme="minorEastAsia"/>
                <w:b/>
                <w:bCs/>
                <w:sz w:val="16"/>
                <w:szCs w:val="16"/>
              </w:rPr>
            </w:pPr>
            <w:r w:rsidRPr="0091371E">
              <w:rPr>
                <w:rFonts w:eastAsiaTheme="minorEastAsia"/>
                <w:b/>
                <w:bCs/>
                <w:sz w:val="16"/>
                <w:szCs w:val="16"/>
              </w:rPr>
              <w:t>Notes</w:t>
            </w:r>
          </w:p>
        </w:tc>
      </w:tr>
      <w:tr w:rsidR="00F726E4" w14:paraId="5CB8CBA8" w14:textId="77777777" w:rsidTr="00C1452A">
        <w:trPr>
          <w:trHeight w:val="709"/>
          <w:jc w:val="center"/>
        </w:trPr>
        <w:tc>
          <w:tcPr>
            <w:tcW w:w="850" w:type="dxa"/>
            <w:shd w:val="clear" w:color="auto" w:fill="8EAADB" w:themeFill="accent1" w:themeFillTint="99"/>
            <w:vAlign w:val="center"/>
          </w:tcPr>
          <w:p w14:paraId="1BFC0FD0" w14:textId="77777777" w:rsidR="00F726E4" w:rsidRPr="0091371E" w:rsidRDefault="00F726E4" w:rsidP="00C1452A">
            <w:pPr>
              <w:jc w:val="center"/>
              <w:rPr>
                <w:b/>
                <w:bCs/>
                <w:sz w:val="16"/>
                <w:szCs w:val="16"/>
              </w:rPr>
            </w:pPr>
            <w:r w:rsidRPr="0091371E">
              <w:rPr>
                <w:b/>
                <w:bCs/>
                <w:sz w:val="16"/>
                <w:szCs w:val="16"/>
              </w:rPr>
              <w:t>Capacity</w:t>
            </w:r>
          </w:p>
        </w:tc>
        <w:tc>
          <w:tcPr>
            <w:tcW w:w="998" w:type="dxa"/>
            <w:shd w:val="clear" w:color="auto" w:fill="8EAADB" w:themeFill="accent1" w:themeFillTint="99"/>
            <w:vAlign w:val="center"/>
          </w:tcPr>
          <w:p w14:paraId="2FF7715C" w14:textId="77777777" w:rsidR="00F726E4" w:rsidRPr="0091371E" w:rsidRDefault="00F726E4"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2" w:type="dxa"/>
            <w:shd w:val="clear" w:color="auto" w:fill="8EAADB" w:themeFill="accent1" w:themeFillTint="99"/>
            <w:vAlign w:val="center"/>
          </w:tcPr>
          <w:p w14:paraId="42C4A53F" w14:textId="77777777" w:rsidR="00F726E4" w:rsidRPr="0091371E" w:rsidRDefault="00F726E4" w:rsidP="00C1452A">
            <w:pPr>
              <w:jc w:val="center"/>
              <w:rPr>
                <w:b/>
                <w:bCs/>
                <w:sz w:val="16"/>
                <w:szCs w:val="16"/>
              </w:rPr>
            </w:pPr>
            <w:r w:rsidRPr="0091371E">
              <w:rPr>
                <w:b/>
                <w:bCs/>
                <w:sz w:val="16"/>
                <w:szCs w:val="16"/>
              </w:rPr>
              <w:t>% of satisfied UEs when #UEs/cell =C1</w:t>
            </w:r>
          </w:p>
        </w:tc>
        <w:tc>
          <w:tcPr>
            <w:tcW w:w="850" w:type="dxa"/>
            <w:shd w:val="clear" w:color="auto" w:fill="8EAADB" w:themeFill="accent1" w:themeFillTint="99"/>
            <w:vAlign w:val="center"/>
          </w:tcPr>
          <w:p w14:paraId="0D043F07" w14:textId="77777777" w:rsidR="00F726E4" w:rsidRPr="0091371E" w:rsidRDefault="00F726E4" w:rsidP="00C1452A">
            <w:pPr>
              <w:jc w:val="center"/>
              <w:rPr>
                <w:b/>
                <w:bCs/>
                <w:sz w:val="16"/>
                <w:szCs w:val="16"/>
              </w:rPr>
            </w:pPr>
            <w:r w:rsidRPr="0091371E">
              <w:rPr>
                <w:b/>
                <w:bCs/>
                <w:sz w:val="16"/>
                <w:szCs w:val="16"/>
              </w:rPr>
              <w:t>Capacity</w:t>
            </w:r>
          </w:p>
        </w:tc>
        <w:tc>
          <w:tcPr>
            <w:tcW w:w="988" w:type="dxa"/>
            <w:shd w:val="clear" w:color="auto" w:fill="8EAADB" w:themeFill="accent1" w:themeFillTint="99"/>
            <w:vAlign w:val="center"/>
          </w:tcPr>
          <w:p w14:paraId="76F29A8C" w14:textId="77777777" w:rsidR="00F726E4" w:rsidRPr="0091371E" w:rsidRDefault="00F726E4"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7" w:type="dxa"/>
            <w:shd w:val="clear" w:color="auto" w:fill="8EAADB" w:themeFill="accent1" w:themeFillTint="99"/>
            <w:vAlign w:val="center"/>
          </w:tcPr>
          <w:p w14:paraId="541FF71A" w14:textId="77777777" w:rsidR="00F726E4" w:rsidRPr="0091371E" w:rsidRDefault="00F726E4" w:rsidP="00C1452A">
            <w:pPr>
              <w:jc w:val="center"/>
              <w:rPr>
                <w:b/>
                <w:bCs/>
                <w:sz w:val="16"/>
                <w:szCs w:val="16"/>
              </w:rPr>
            </w:pPr>
            <w:r w:rsidRPr="0091371E">
              <w:rPr>
                <w:b/>
                <w:bCs/>
                <w:sz w:val="16"/>
                <w:szCs w:val="16"/>
              </w:rPr>
              <w:t>% of satisfied UEs when #UEs/cell =C1</w:t>
            </w:r>
          </w:p>
        </w:tc>
        <w:tc>
          <w:tcPr>
            <w:tcW w:w="1276" w:type="dxa"/>
            <w:vMerge/>
            <w:shd w:val="clear" w:color="auto" w:fill="9CC2E5" w:themeFill="accent5" w:themeFillTint="99"/>
            <w:vAlign w:val="center"/>
          </w:tcPr>
          <w:p w14:paraId="69577F3A" w14:textId="77777777" w:rsidR="00F726E4" w:rsidRPr="0091371E" w:rsidRDefault="00F726E4" w:rsidP="00C1452A">
            <w:pPr>
              <w:jc w:val="center"/>
              <w:rPr>
                <w:b/>
                <w:bCs/>
                <w:sz w:val="16"/>
                <w:szCs w:val="16"/>
              </w:rPr>
            </w:pPr>
          </w:p>
        </w:tc>
      </w:tr>
      <w:tr w:rsidR="00F726E4" w14:paraId="74476375" w14:textId="77777777" w:rsidTr="00C1452A">
        <w:trPr>
          <w:trHeight w:val="283"/>
          <w:jc w:val="center"/>
        </w:trPr>
        <w:tc>
          <w:tcPr>
            <w:tcW w:w="850" w:type="dxa"/>
            <w:vAlign w:val="center"/>
          </w:tcPr>
          <w:p w14:paraId="3869C1FA" w14:textId="77777777" w:rsidR="00F726E4" w:rsidRPr="0091371E" w:rsidRDefault="00F726E4" w:rsidP="00C1452A">
            <w:pPr>
              <w:jc w:val="center"/>
              <w:rPr>
                <w:sz w:val="16"/>
                <w:szCs w:val="16"/>
              </w:rPr>
            </w:pPr>
            <w:r w:rsidRPr="00643B4A">
              <w:rPr>
                <w:sz w:val="16"/>
                <w:szCs w:val="16"/>
              </w:rPr>
              <w:t>5.4</w:t>
            </w:r>
            <w:r>
              <w:rPr>
                <w:sz w:val="16"/>
                <w:szCs w:val="16"/>
              </w:rPr>
              <w:t>5</w:t>
            </w:r>
          </w:p>
        </w:tc>
        <w:tc>
          <w:tcPr>
            <w:tcW w:w="998" w:type="dxa"/>
            <w:vAlign w:val="center"/>
          </w:tcPr>
          <w:p w14:paraId="4C435468" w14:textId="77777777" w:rsidR="00F726E4" w:rsidRPr="0091371E" w:rsidRDefault="00F726E4" w:rsidP="00C1452A">
            <w:pPr>
              <w:jc w:val="center"/>
              <w:rPr>
                <w:sz w:val="16"/>
                <w:szCs w:val="16"/>
              </w:rPr>
            </w:pPr>
            <w:r>
              <w:rPr>
                <w:sz w:val="16"/>
                <w:szCs w:val="16"/>
              </w:rPr>
              <w:t>5</w:t>
            </w:r>
          </w:p>
        </w:tc>
        <w:tc>
          <w:tcPr>
            <w:tcW w:w="1412" w:type="dxa"/>
            <w:vAlign w:val="center"/>
          </w:tcPr>
          <w:p w14:paraId="4E0A09A6" w14:textId="331000A7" w:rsidR="00F726E4" w:rsidRPr="0091371E" w:rsidRDefault="00F726E4" w:rsidP="00C1452A">
            <w:pPr>
              <w:jc w:val="center"/>
              <w:rPr>
                <w:sz w:val="16"/>
                <w:szCs w:val="16"/>
              </w:rPr>
            </w:pPr>
            <w:r w:rsidRPr="004A17E4">
              <w:rPr>
                <w:sz w:val="16"/>
                <w:szCs w:val="16"/>
              </w:rPr>
              <w:t>94.</w:t>
            </w:r>
            <w:r>
              <w:rPr>
                <w:sz w:val="16"/>
                <w:szCs w:val="16"/>
              </w:rPr>
              <w:t>19</w:t>
            </w:r>
            <w:r w:rsidR="002764D9">
              <w:rPr>
                <w:sz w:val="16"/>
                <w:szCs w:val="16"/>
              </w:rPr>
              <w:t>%</w:t>
            </w:r>
          </w:p>
        </w:tc>
        <w:tc>
          <w:tcPr>
            <w:tcW w:w="850" w:type="dxa"/>
            <w:vAlign w:val="center"/>
          </w:tcPr>
          <w:p w14:paraId="72210669" w14:textId="77777777" w:rsidR="00F726E4" w:rsidRPr="00924926" w:rsidRDefault="00F726E4" w:rsidP="00C1452A">
            <w:pPr>
              <w:jc w:val="center"/>
              <w:rPr>
                <w:rFonts w:eastAsiaTheme="minorEastAsia"/>
                <w:sz w:val="16"/>
                <w:szCs w:val="16"/>
              </w:rPr>
            </w:pPr>
            <w:r w:rsidRPr="00305B1B">
              <w:rPr>
                <w:rFonts w:eastAsiaTheme="minorEastAsia"/>
                <w:sz w:val="16"/>
                <w:szCs w:val="16"/>
              </w:rPr>
              <w:t>7.1</w:t>
            </w:r>
            <w:r>
              <w:rPr>
                <w:rFonts w:eastAsiaTheme="minorEastAsia"/>
                <w:sz w:val="16"/>
                <w:szCs w:val="16"/>
              </w:rPr>
              <w:t>5</w:t>
            </w:r>
          </w:p>
        </w:tc>
        <w:tc>
          <w:tcPr>
            <w:tcW w:w="988" w:type="dxa"/>
            <w:vAlign w:val="center"/>
          </w:tcPr>
          <w:p w14:paraId="77FFD391" w14:textId="77777777" w:rsidR="00F726E4" w:rsidRPr="00924926" w:rsidRDefault="00F726E4" w:rsidP="00C1452A">
            <w:pPr>
              <w:jc w:val="center"/>
              <w:rPr>
                <w:rFonts w:eastAsiaTheme="minorEastAsia"/>
                <w:sz w:val="16"/>
                <w:szCs w:val="16"/>
              </w:rPr>
            </w:pPr>
            <w:r>
              <w:rPr>
                <w:rFonts w:eastAsiaTheme="minorEastAsia"/>
                <w:sz w:val="16"/>
                <w:szCs w:val="16"/>
              </w:rPr>
              <w:t>7</w:t>
            </w:r>
          </w:p>
        </w:tc>
        <w:tc>
          <w:tcPr>
            <w:tcW w:w="1417" w:type="dxa"/>
            <w:vAlign w:val="center"/>
          </w:tcPr>
          <w:p w14:paraId="2C645165" w14:textId="77777777" w:rsidR="00F726E4" w:rsidRPr="00924926" w:rsidRDefault="00F726E4" w:rsidP="00C1452A">
            <w:pPr>
              <w:jc w:val="center"/>
              <w:rPr>
                <w:rFonts w:eastAsiaTheme="minorEastAsia"/>
                <w:sz w:val="16"/>
                <w:szCs w:val="16"/>
              </w:rPr>
            </w:pPr>
            <w:r w:rsidRPr="00F53780">
              <w:rPr>
                <w:rFonts w:eastAsiaTheme="minorEastAsia"/>
                <w:sz w:val="16"/>
                <w:szCs w:val="16"/>
              </w:rPr>
              <w:t>91.70</w:t>
            </w:r>
            <w:r>
              <w:rPr>
                <w:rFonts w:eastAsiaTheme="minorEastAsia"/>
                <w:sz w:val="16"/>
                <w:szCs w:val="16"/>
              </w:rPr>
              <w:t>%</w:t>
            </w:r>
          </w:p>
        </w:tc>
        <w:tc>
          <w:tcPr>
            <w:tcW w:w="1276" w:type="dxa"/>
            <w:vAlign w:val="center"/>
          </w:tcPr>
          <w:p w14:paraId="1F9362F0" w14:textId="77777777" w:rsidR="00F726E4" w:rsidRPr="0091371E" w:rsidRDefault="00F726E4" w:rsidP="00C1452A">
            <w:pPr>
              <w:jc w:val="both"/>
              <w:rPr>
                <w:rFonts w:eastAsiaTheme="minorEastAsia"/>
                <w:sz w:val="16"/>
                <w:szCs w:val="16"/>
              </w:rPr>
            </w:pPr>
          </w:p>
        </w:tc>
      </w:tr>
      <w:tr w:rsidR="00F726E4" w14:paraId="06865550" w14:textId="77777777" w:rsidTr="00C1452A">
        <w:trPr>
          <w:trHeight w:val="283"/>
          <w:jc w:val="center"/>
        </w:trPr>
        <w:tc>
          <w:tcPr>
            <w:tcW w:w="850" w:type="dxa"/>
            <w:vAlign w:val="center"/>
          </w:tcPr>
          <w:p w14:paraId="71BF6A46" w14:textId="77777777" w:rsidR="00F726E4" w:rsidRPr="00643B4A" w:rsidRDefault="00F726E4" w:rsidP="00C1452A">
            <w:pPr>
              <w:jc w:val="center"/>
              <w:rPr>
                <w:sz w:val="16"/>
                <w:szCs w:val="16"/>
              </w:rPr>
            </w:pPr>
          </w:p>
        </w:tc>
        <w:tc>
          <w:tcPr>
            <w:tcW w:w="998" w:type="dxa"/>
            <w:vAlign w:val="center"/>
          </w:tcPr>
          <w:p w14:paraId="575CF97D" w14:textId="77777777" w:rsidR="00F726E4" w:rsidRDefault="00F726E4" w:rsidP="00C1452A">
            <w:pPr>
              <w:jc w:val="center"/>
              <w:rPr>
                <w:sz w:val="16"/>
                <w:szCs w:val="16"/>
              </w:rPr>
            </w:pPr>
          </w:p>
        </w:tc>
        <w:tc>
          <w:tcPr>
            <w:tcW w:w="1412" w:type="dxa"/>
            <w:vAlign w:val="center"/>
          </w:tcPr>
          <w:p w14:paraId="24DC0634" w14:textId="77777777" w:rsidR="00F726E4" w:rsidRPr="004A17E4" w:rsidRDefault="00F726E4" w:rsidP="00C1452A">
            <w:pPr>
              <w:jc w:val="center"/>
              <w:rPr>
                <w:sz w:val="16"/>
                <w:szCs w:val="16"/>
              </w:rPr>
            </w:pPr>
          </w:p>
        </w:tc>
        <w:tc>
          <w:tcPr>
            <w:tcW w:w="850" w:type="dxa"/>
            <w:vAlign w:val="center"/>
          </w:tcPr>
          <w:p w14:paraId="27E6D1E8" w14:textId="77777777" w:rsidR="00F726E4" w:rsidRPr="00305B1B" w:rsidRDefault="00F726E4" w:rsidP="00C1452A">
            <w:pPr>
              <w:jc w:val="center"/>
              <w:rPr>
                <w:rFonts w:eastAsiaTheme="minorEastAsia"/>
                <w:sz w:val="16"/>
                <w:szCs w:val="16"/>
              </w:rPr>
            </w:pPr>
            <w:r>
              <w:rPr>
                <w:rFonts w:eastAsiaTheme="minorEastAsia"/>
                <w:sz w:val="16"/>
                <w:szCs w:val="16"/>
              </w:rPr>
              <w:t>7.5</w:t>
            </w:r>
          </w:p>
        </w:tc>
        <w:tc>
          <w:tcPr>
            <w:tcW w:w="988" w:type="dxa"/>
            <w:vAlign w:val="center"/>
          </w:tcPr>
          <w:p w14:paraId="5D0F8307" w14:textId="77777777" w:rsidR="00F726E4" w:rsidRDefault="00F726E4" w:rsidP="00C1452A">
            <w:pPr>
              <w:jc w:val="center"/>
              <w:rPr>
                <w:rFonts w:eastAsiaTheme="minorEastAsia"/>
                <w:sz w:val="16"/>
                <w:szCs w:val="16"/>
              </w:rPr>
            </w:pPr>
            <w:r>
              <w:rPr>
                <w:rFonts w:eastAsiaTheme="minorEastAsia"/>
                <w:sz w:val="16"/>
                <w:szCs w:val="16"/>
              </w:rPr>
              <w:t>7</w:t>
            </w:r>
          </w:p>
        </w:tc>
        <w:tc>
          <w:tcPr>
            <w:tcW w:w="1417" w:type="dxa"/>
            <w:vAlign w:val="center"/>
          </w:tcPr>
          <w:p w14:paraId="372283E7" w14:textId="77777777" w:rsidR="00F726E4" w:rsidRPr="00F53780" w:rsidRDefault="00F726E4" w:rsidP="00C1452A">
            <w:pPr>
              <w:jc w:val="center"/>
              <w:rPr>
                <w:rFonts w:eastAsiaTheme="minorEastAsia"/>
                <w:sz w:val="16"/>
                <w:szCs w:val="16"/>
              </w:rPr>
            </w:pPr>
            <w:r>
              <w:rPr>
                <w:rFonts w:eastAsiaTheme="minorEastAsia"/>
                <w:sz w:val="16"/>
                <w:szCs w:val="16"/>
              </w:rPr>
              <w:t>95.71%</w:t>
            </w:r>
          </w:p>
        </w:tc>
        <w:tc>
          <w:tcPr>
            <w:tcW w:w="1276" w:type="dxa"/>
            <w:vAlign w:val="center"/>
          </w:tcPr>
          <w:p w14:paraId="422AFF06" w14:textId="77777777" w:rsidR="00F726E4" w:rsidRPr="0091371E" w:rsidRDefault="00F726E4" w:rsidP="00C1452A">
            <w:pPr>
              <w:jc w:val="both"/>
              <w:rPr>
                <w:rFonts w:eastAsiaTheme="minorEastAsia"/>
                <w:sz w:val="16"/>
                <w:szCs w:val="16"/>
              </w:rPr>
            </w:pPr>
            <w:r>
              <w:rPr>
                <w:rFonts w:eastAsiaTheme="minorEastAsia"/>
                <w:sz w:val="16"/>
                <w:szCs w:val="16"/>
              </w:rPr>
              <w:t>Note 1</w:t>
            </w:r>
          </w:p>
        </w:tc>
      </w:tr>
      <w:tr w:rsidR="00F726E4" w14:paraId="51D84ACF" w14:textId="77777777" w:rsidTr="00C1452A">
        <w:trPr>
          <w:trHeight w:val="283"/>
          <w:jc w:val="center"/>
        </w:trPr>
        <w:tc>
          <w:tcPr>
            <w:tcW w:w="7791" w:type="dxa"/>
            <w:gridSpan w:val="7"/>
            <w:vAlign w:val="center"/>
          </w:tcPr>
          <w:p w14:paraId="6A838027" w14:textId="77777777" w:rsidR="00F726E4" w:rsidRDefault="00F726E4" w:rsidP="00C1452A">
            <w:pPr>
              <w:jc w:val="both"/>
              <w:rPr>
                <w:rFonts w:eastAsiaTheme="minorEastAsia"/>
                <w:sz w:val="16"/>
                <w:szCs w:val="16"/>
              </w:rPr>
            </w:pPr>
            <w:r>
              <w:rPr>
                <w:rFonts w:eastAsiaTheme="minorEastAsia"/>
                <w:sz w:val="16"/>
                <w:szCs w:val="16"/>
              </w:rPr>
              <w:t>Note 1. No jitter</w:t>
            </w:r>
          </w:p>
        </w:tc>
      </w:tr>
    </w:tbl>
    <w:p w14:paraId="71BABD97" w14:textId="77777777" w:rsidR="00F726E4" w:rsidRPr="00CF23FD" w:rsidRDefault="00F726E4" w:rsidP="00F726E4">
      <w:pPr>
        <w:spacing w:before="120" w:after="120" w:line="276" w:lineRule="auto"/>
        <w:rPr>
          <w:b/>
          <w:bCs/>
          <w:i/>
          <w:iCs/>
        </w:rPr>
      </w:pPr>
    </w:p>
    <w:p w14:paraId="6EC42ABB" w14:textId="321055D7" w:rsidR="005A0594" w:rsidRDefault="00F726E4" w:rsidP="005A0594">
      <w:pPr>
        <w:spacing w:before="120" w:after="120" w:line="276" w:lineRule="auto"/>
        <w:rPr>
          <w:b/>
          <w:bCs/>
          <w:i/>
          <w:iCs/>
        </w:rPr>
      </w:pPr>
      <w:r w:rsidRPr="57D91837">
        <w:rPr>
          <w:b/>
          <w:bCs/>
          <w:u w:val="single"/>
        </w:rPr>
        <w:lastRenderedPageBreak/>
        <w:t>O</w:t>
      </w:r>
      <w:r w:rsidRPr="57D91837">
        <w:rPr>
          <w:b/>
          <w:bCs/>
          <w:i/>
          <w:iCs/>
          <w:u w:val="single"/>
        </w:rPr>
        <w:t>bservation 2</w:t>
      </w:r>
      <w:r w:rsidRPr="006C1210">
        <w:rPr>
          <w:b/>
          <w:bCs/>
          <w:i/>
          <w:iCs/>
        </w:rPr>
        <w:t xml:space="preserve">: </w:t>
      </w:r>
      <w:r w:rsidRPr="005D4FA9">
        <w:rPr>
          <w:b/>
          <w:bCs/>
          <w:i/>
          <w:iCs/>
        </w:rPr>
        <w:t>For DU Downlink Scenario CG, 30Mbps, 15ms PDB, 100MHz bandwidth, DDDSU TDD format, the capacity result is summarized as follows.</w:t>
      </w:r>
      <w:r w:rsidR="00D65F44">
        <w:rPr>
          <w:b/>
          <w:bCs/>
          <w:i/>
          <w:iCs/>
        </w:rPr>
        <w:br/>
      </w:r>
    </w:p>
    <w:p w14:paraId="69C978C1" w14:textId="54832D23" w:rsidR="00F726E4" w:rsidRDefault="00F726E4" w:rsidP="005A0594">
      <w:pPr>
        <w:spacing w:before="120" w:after="120" w:line="276" w:lineRule="auto"/>
        <w:jc w:val="center"/>
        <w:rPr>
          <w:b/>
          <w:bCs/>
          <w:i/>
          <w:iCs/>
        </w:rPr>
      </w:pPr>
      <w:r w:rsidRPr="57D91837">
        <w:rPr>
          <w:b/>
          <w:bCs/>
          <w:i/>
          <w:iCs/>
        </w:rPr>
        <w:t xml:space="preserve">Table </w:t>
      </w:r>
      <w:r w:rsidRPr="57D91837">
        <w:rPr>
          <w:b/>
          <w:bCs/>
          <w:i/>
          <w:iCs/>
          <w:noProof/>
        </w:rPr>
        <w:t>2</w:t>
      </w:r>
      <w:r w:rsidRPr="57D91837">
        <w:rPr>
          <w:b/>
          <w:bCs/>
          <w:i/>
          <w:iCs/>
        </w:rPr>
        <w:t xml:space="preserve"> System capacity of CG (30Mbps) application in FR1 DL Dense Urban scenario</w:t>
      </w:r>
    </w:p>
    <w:tbl>
      <w:tblPr>
        <w:tblStyle w:val="TableGrid"/>
        <w:tblW w:w="7791" w:type="dxa"/>
        <w:jc w:val="center"/>
        <w:tblLayout w:type="fixed"/>
        <w:tblLook w:val="04A0" w:firstRow="1" w:lastRow="0" w:firstColumn="1" w:lastColumn="0" w:noHBand="0" w:noVBand="1"/>
      </w:tblPr>
      <w:tblGrid>
        <w:gridCol w:w="850"/>
        <w:gridCol w:w="998"/>
        <w:gridCol w:w="1412"/>
        <w:gridCol w:w="850"/>
        <w:gridCol w:w="988"/>
        <w:gridCol w:w="1417"/>
        <w:gridCol w:w="1276"/>
      </w:tblGrid>
      <w:tr w:rsidR="00F726E4" w14:paraId="28625AFE" w14:textId="77777777" w:rsidTr="00C1452A">
        <w:trPr>
          <w:trHeight w:val="454"/>
          <w:jc w:val="center"/>
        </w:trPr>
        <w:tc>
          <w:tcPr>
            <w:tcW w:w="3260" w:type="dxa"/>
            <w:gridSpan w:val="3"/>
            <w:shd w:val="clear" w:color="auto" w:fill="8EAADB" w:themeFill="accent1" w:themeFillTint="99"/>
            <w:vAlign w:val="center"/>
          </w:tcPr>
          <w:p w14:paraId="712A6777" w14:textId="77777777" w:rsidR="00F726E4" w:rsidRPr="0091371E" w:rsidRDefault="00F726E4" w:rsidP="00C1452A">
            <w:pPr>
              <w:jc w:val="center"/>
              <w:rPr>
                <w:b/>
                <w:bCs/>
                <w:sz w:val="16"/>
                <w:szCs w:val="16"/>
              </w:rPr>
            </w:pPr>
            <w:r>
              <w:rPr>
                <w:rFonts w:eastAsiaTheme="minorEastAsia"/>
                <w:b/>
                <w:bCs/>
                <w:sz w:val="16"/>
                <w:szCs w:val="16"/>
              </w:rPr>
              <w:t>SU-MIMO</w:t>
            </w:r>
          </w:p>
        </w:tc>
        <w:tc>
          <w:tcPr>
            <w:tcW w:w="3255" w:type="dxa"/>
            <w:gridSpan w:val="3"/>
            <w:shd w:val="clear" w:color="auto" w:fill="8EAADB" w:themeFill="accent1" w:themeFillTint="99"/>
            <w:vAlign w:val="center"/>
          </w:tcPr>
          <w:p w14:paraId="02D03AE4" w14:textId="77777777" w:rsidR="00F726E4" w:rsidRPr="0091371E" w:rsidRDefault="00F726E4" w:rsidP="00C1452A">
            <w:pPr>
              <w:jc w:val="center"/>
              <w:rPr>
                <w:b/>
                <w:bCs/>
                <w:sz w:val="16"/>
                <w:szCs w:val="16"/>
              </w:rPr>
            </w:pPr>
            <w:r>
              <w:rPr>
                <w:rFonts w:eastAsiaTheme="minorEastAsia"/>
                <w:b/>
                <w:bCs/>
                <w:sz w:val="16"/>
                <w:szCs w:val="16"/>
              </w:rPr>
              <w:t>MU-MIMO</w:t>
            </w:r>
          </w:p>
        </w:tc>
        <w:tc>
          <w:tcPr>
            <w:tcW w:w="1276" w:type="dxa"/>
            <w:vMerge w:val="restart"/>
            <w:shd w:val="clear" w:color="auto" w:fill="8EAADB" w:themeFill="accent1" w:themeFillTint="99"/>
            <w:vAlign w:val="center"/>
          </w:tcPr>
          <w:p w14:paraId="096FFDA5" w14:textId="77777777" w:rsidR="00F726E4" w:rsidRPr="0091371E" w:rsidRDefault="00F726E4" w:rsidP="00C1452A">
            <w:pPr>
              <w:jc w:val="center"/>
              <w:rPr>
                <w:rFonts w:eastAsiaTheme="minorEastAsia"/>
                <w:b/>
                <w:bCs/>
                <w:sz w:val="16"/>
                <w:szCs w:val="16"/>
              </w:rPr>
            </w:pPr>
            <w:r w:rsidRPr="0091371E">
              <w:rPr>
                <w:rFonts w:eastAsiaTheme="minorEastAsia"/>
                <w:b/>
                <w:bCs/>
                <w:sz w:val="16"/>
                <w:szCs w:val="16"/>
              </w:rPr>
              <w:t>Notes</w:t>
            </w:r>
          </w:p>
        </w:tc>
      </w:tr>
      <w:tr w:rsidR="00F726E4" w14:paraId="3A8B8A40" w14:textId="77777777" w:rsidTr="00C1452A">
        <w:trPr>
          <w:trHeight w:val="709"/>
          <w:jc w:val="center"/>
        </w:trPr>
        <w:tc>
          <w:tcPr>
            <w:tcW w:w="850" w:type="dxa"/>
            <w:shd w:val="clear" w:color="auto" w:fill="8EAADB" w:themeFill="accent1" w:themeFillTint="99"/>
            <w:vAlign w:val="center"/>
          </w:tcPr>
          <w:p w14:paraId="604987A5" w14:textId="77777777" w:rsidR="00F726E4" w:rsidRPr="0091371E" w:rsidRDefault="00F726E4" w:rsidP="00C1452A">
            <w:pPr>
              <w:jc w:val="center"/>
              <w:rPr>
                <w:b/>
                <w:bCs/>
                <w:sz w:val="16"/>
                <w:szCs w:val="16"/>
              </w:rPr>
            </w:pPr>
            <w:r w:rsidRPr="0091371E">
              <w:rPr>
                <w:b/>
                <w:bCs/>
                <w:sz w:val="16"/>
                <w:szCs w:val="16"/>
              </w:rPr>
              <w:t>Capacity</w:t>
            </w:r>
          </w:p>
        </w:tc>
        <w:tc>
          <w:tcPr>
            <w:tcW w:w="998" w:type="dxa"/>
            <w:shd w:val="clear" w:color="auto" w:fill="8EAADB" w:themeFill="accent1" w:themeFillTint="99"/>
            <w:vAlign w:val="center"/>
          </w:tcPr>
          <w:p w14:paraId="7FE5BD89" w14:textId="77777777" w:rsidR="00F726E4" w:rsidRPr="0091371E" w:rsidRDefault="00F726E4"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2" w:type="dxa"/>
            <w:shd w:val="clear" w:color="auto" w:fill="8EAADB" w:themeFill="accent1" w:themeFillTint="99"/>
            <w:vAlign w:val="center"/>
          </w:tcPr>
          <w:p w14:paraId="2BA52B34" w14:textId="77777777" w:rsidR="00F726E4" w:rsidRPr="0091371E" w:rsidRDefault="00F726E4" w:rsidP="00C1452A">
            <w:pPr>
              <w:jc w:val="center"/>
              <w:rPr>
                <w:b/>
                <w:bCs/>
                <w:sz w:val="16"/>
                <w:szCs w:val="16"/>
              </w:rPr>
            </w:pPr>
            <w:r w:rsidRPr="0091371E">
              <w:rPr>
                <w:b/>
                <w:bCs/>
                <w:sz w:val="16"/>
                <w:szCs w:val="16"/>
              </w:rPr>
              <w:t>% of satisfied UEs when #UEs/cell =C1</w:t>
            </w:r>
          </w:p>
        </w:tc>
        <w:tc>
          <w:tcPr>
            <w:tcW w:w="850" w:type="dxa"/>
            <w:shd w:val="clear" w:color="auto" w:fill="8EAADB" w:themeFill="accent1" w:themeFillTint="99"/>
            <w:vAlign w:val="center"/>
          </w:tcPr>
          <w:p w14:paraId="7A773C3C" w14:textId="77777777" w:rsidR="00F726E4" w:rsidRPr="0091371E" w:rsidRDefault="00F726E4" w:rsidP="00C1452A">
            <w:pPr>
              <w:jc w:val="center"/>
              <w:rPr>
                <w:b/>
                <w:bCs/>
                <w:sz w:val="16"/>
                <w:szCs w:val="16"/>
              </w:rPr>
            </w:pPr>
            <w:r w:rsidRPr="0091371E">
              <w:rPr>
                <w:b/>
                <w:bCs/>
                <w:sz w:val="16"/>
                <w:szCs w:val="16"/>
              </w:rPr>
              <w:t>Capacity</w:t>
            </w:r>
          </w:p>
        </w:tc>
        <w:tc>
          <w:tcPr>
            <w:tcW w:w="988" w:type="dxa"/>
            <w:shd w:val="clear" w:color="auto" w:fill="8EAADB" w:themeFill="accent1" w:themeFillTint="99"/>
            <w:vAlign w:val="center"/>
          </w:tcPr>
          <w:p w14:paraId="4B4EBB8A" w14:textId="77777777" w:rsidR="00F726E4" w:rsidRPr="0091371E" w:rsidRDefault="00F726E4"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7" w:type="dxa"/>
            <w:shd w:val="clear" w:color="auto" w:fill="8EAADB" w:themeFill="accent1" w:themeFillTint="99"/>
            <w:vAlign w:val="center"/>
          </w:tcPr>
          <w:p w14:paraId="267D6CC9" w14:textId="77777777" w:rsidR="00F726E4" w:rsidRPr="0091371E" w:rsidRDefault="00F726E4" w:rsidP="00C1452A">
            <w:pPr>
              <w:jc w:val="center"/>
              <w:rPr>
                <w:b/>
                <w:bCs/>
                <w:sz w:val="16"/>
                <w:szCs w:val="16"/>
              </w:rPr>
            </w:pPr>
            <w:r w:rsidRPr="0091371E">
              <w:rPr>
                <w:b/>
                <w:bCs/>
                <w:sz w:val="16"/>
                <w:szCs w:val="16"/>
              </w:rPr>
              <w:t>% of satisfied UEs when #UEs/cell =C1</w:t>
            </w:r>
          </w:p>
        </w:tc>
        <w:tc>
          <w:tcPr>
            <w:tcW w:w="1276" w:type="dxa"/>
            <w:vMerge/>
            <w:shd w:val="clear" w:color="auto" w:fill="9CC2E5" w:themeFill="accent5" w:themeFillTint="99"/>
            <w:vAlign w:val="center"/>
          </w:tcPr>
          <w:p w14:paraId="34C311B8" w14:textId="77777777" w:rsidR="00F726E4" w:rsidRPr="0091371E" w:rsidRDefault="00F726E4" w:rsidP="00C1452A">
            <w:pPr>
              <w:jc w:val="center"/>
              <w:rPr>
                <w:b/>
                <w:bCs/>
                <w:sz w:val="16"/>
                <w:szCs w:val="16"/>
              </w:rPr>
            </w:pPr>
          </w:p>
        </w:tc>
      </w:tr>
      <w:tr w:rsidR="00F726E4" w14:paraId="0D982922" w14:textId="77777777" w:rsidTr="00C1452A">
        <w:trPr>
          <w:trHeight w:val="283"/>
          <w:jc w:val="center"/>
        </w:trPr>
        <w:tc>
          <w:tcPr>
            <w:tcW w:w="850" w:type="dxa"/>
            <w:vAlign w:val="center"/>
          </w:tcPr>
          <w:p w14:paraId="16437AE4" w14:textId="77777777" w:rsidR="00F726E4" w:rsidRPr="0091371E" w:rsidRDefault="00F726E4" w:rsidP="00C1452A">
            <w:pPr>
              <w:jc w:val="center"/>
              <w:rPr>
                <w:sz w:val="16"/>
                <w:szCs w:val="16"/>
              </w:rPr>
            </w:pPr>
            <w:r>
              <w:rPr>
                <w:sz w:val="16"/>
                <w:szCs w:val="16"/>
              </w:rPr>
              <w:t>6.17</w:t>
            </w:r>
          </w:p>
        </w:tc>
        <w:tc>
          <w:tcPr>
            <w:tcW w:w="998" w:type="dxa"/>
            <w:vAlign w:val="center"/>
          </w:tcPr>
          <w:p w14:paraId="35CE34CD" w14:textId="77777777" w:rsidR="00F726E4" w:rsidRPr="0091371E" w:rsidRDefault="00F726E4" w:rsidP="00C1452A">
            <w:pPr>
              <w:jc w:val="center"/>
              <w:rPr>
                <w:sz w:val="16"/>
                <w:szCs w:val="16"/>
              </w:rPr>
            </w:pPr>
            <w:r>
              <w:rPr>
                <w:sz w:val="16"/>
                <w:szCs w:val="16"/>
              </w:rPr>
              <w:t>6</w:t>
            </w:r>
          </w:p>
        </w:tc>
        <w:tc>
          <w:tcPr>
            <w:tcW w:w="1412" w:type="dxa"/>
            <w:vAlign w:val="center"/>
          </w:tcPr>
          <w:p w14:paraId="42CC6A40" w14:textId="07F5DC3D" w:rsidR="00F726E4" w:rsidRPr="0091371E" w:rsidRDefault="00F726E4" w:rsidP="00C1452A">
            <w:pPr>
              <w:jc w:val="center"/>
              <w:rPr>
                <w:sz w:val="16"/>
                <w:szCs w:val="16"/>
              </w:rPr>
            </w:pPr>
            <w:r>
              <w:rPr>
                <w:sz w:val="16"/>
                <w:szCs w:val="16"/>
              </w:rPr>
              <w:t>91.01</w:t>
            </w:r>
            <w:r w:rsidR="002764D9">
              <w:rPr>
                <w:sz w:val="16"/>
                <w:szCs w:val="16"/>
              </w:rPr>
              <w:t>%</w:t>
            </w:r>
          </w:p>
        </w:tc>
        <w:tc>
          <w:tcPr>
            <w:tcW w:w="850" w:type="dxa"/>
            <w:vAlign w:val="center"/>
          </w:tcPr>
          <w:p w14:paraId="3714E18F" w14:textId="77777777" w:rsidR="00F726E4" w:rsidRPr="00924926" w:rsidRDefault="00F726E4" w:rsidP="00C1452A">
            <w:pPr>
              <w:jc w:val="center"/>
              <w:rPr>
                <w:rFonts w:eastAsiaTheme="minorEastAsia"/>
                <w:sz w:val="16"/>
                <w:szCs w:val="16"/>
              </w:rPr>
            </w:pPr>
            <w:r>
              <w:rPr>
                <w:rFonts w:eastAsiaTheme="minorEastAsia"/>
                <w:sz w:val="16"/>
                <w:szCs w:val="16"/>
              </w:rPr>
              <w:t>7.47</w:t>
            </w:r>
          </w:p>
        </w:tc>
        <w:tc>
          <w:tcPr>
            <w:tcW w:w="988" w:type="dxa"/>
            <w:vAlign w:val="center"/>
          </w:tcPr>
          <w:p w14:paraId="371DE94A" w14:textId="77777777" w:rsidR="00F726E4" w:rsidRPr="00924926" w:rsidRDefault="00F726E4" w:rsidP="00C1452A">
            <w:pPr>
              <w:jc w:val="center"/>
              <w:rPr>
                <w:rFonts w:eastAsiaTheme="minorEastAsia"/>
                <w:sz w:val="16"/>
                <w:szCs w:val="16"/>
              </w:rPr>
            </w:pPr>
            <w:r>
              <w:rPr>
                <w:rFonts w:eastAsiaTheme="minorEastAsia"/>
                <w:sz w:val="16"/>
                <w:szCs w:val="16"/>
              </w:rPr>
              <w:t>7</w:t>
            </w:r>
          </w:p>
        </w:tc>
        <w:tc>
          <w:tcPr>
            <w:tcW w:w="1417" w:type="dxa"/>
            <w:vAlign w:val="center"/>
          </w:tcPr>
          <w:p w14:paraId="118B9A85" w14:textId="77777777" w:rsidR="00F726E4" w:rsidRPr="00924926" w:rsidRDefault="00F726E4" w:rsidP="00C1452A">
            <w:pPr>
              <w:jc w:val="center"/>
              <w:rPr>
                <w:rFonts w:eastAsiaTheme="minorEastAsia"/>
                <w:sz w:val="16"/>
                <w:szCs w:val="16"/>
              </w:rPr>
            </w:pPr>
            <w:r w:rsidRPr="00B420DD">
              <w:rPr>
                <w:rFonts w:eastAsiaTheme="minorEastAsia"/>
                <w:sz w:val="16"/>
                <w:szCs w:val="16"/>
              </w:rPr>
              <w:t>94.35</w:t>
            </w:r>
            <w:r>
              <w:rPr>
                <w:rFonts w:eastAsiaTheme="minorEastAsia"/>
                <w:sz w:val="16"/>
                <w:szCs w:val="16"/>
              </w:rPr>
              <w:t>%</w:t>
            </w:r>
          </w:p>
        </w:tc>
        <w:tc>
          <w:tcPr>
            <w:tcW w:w="1276" w:type="dxa"/>
            <w:vAlign w:val="center"/>
          </w:tcPr>
          <w:p w14:paraId="33B3A39A" w14:textId="77777777" w:rsidR="00F726E4" w:rsidRPr="0091371E" w:rsidRDefault="00F726E4" w:rsidP="00C1452A">
            <w:pPr>
              <w:jc w:val="both"/>
              <w:rPr>
                <w:rFonts w:eastAsiaTheme="minorEastAsia"/>
                <w:sz w:val="16"/>
                <w:szCs w:val="16"/>
              </w:rPr>
            </w:pPr>
          </w:p>
        </w:tc>
      </w:tr>
      <w:tr w:rsidR="00F726E4" w14:paraId="02FCDF51" w14:textId="77777777" w:rsidTr="00C1452A">
        <w:trPr>
          <w:trHeight w:val="283"/>
          <w:jc w:val="center"/>
        </w:trPr>
        <w:tc>
          <w:tcPr>
            <w:tcW w:w="850" w:type="dxa"/>
            <w:vAlign w:val="center"/>
          </w:tcPr>
          <w:p w14:paraId="216EBD31" w14:textId="77777777" w:rsidR="00F726E4" w:rsidRDefault="00F726E4" w:rsidP="00C1452A">
            <w:pPr>
              <w:jc w:val="center"/>
              <w:rPr>
                <w:sz w:val="16"/>
                <w:szCs w:val="16"/>
              </w:rPr>
            </w:pPr>
          </w:p>
        </w:tc>
        <w:tc>
          <w:tcPr>
            <w:tcW w:w="998" w:type="dxa"/>
            <w:vAlign w:val="center"/>
          </w:tcPr>
          <w:p w14:paraId="305CD15A" w14:textId="77777777" w:rsidR="00F726E4" w:rsidRDefault="00F726E4" w:rsidP="00C1452A">
            <w:pPr>
              <w:jc w:val="center"/>
              <w:rPr>
                <w:sz w:val="16"/>
                <w:szCs w:val="16"/>
              </w:rPr>
            </w:pPr>
          </w:p>
        </w:tc>
        <w:tc>
          <w:tcPr>
            <w:tcW w:w="1412" w:type="dxa"/>
            <w:vAlign w:val="center"/>
          </w:tcPr>
          <w:p w14:paraId="73D82749" w14:textId="77777777" w:rsidR="00F726E4" w:rsidRDefault="00F726E4" w:rsidP="00C1452A">
            <w:pPr>
              <w:jc w:val="center"/>
              <w:rPr>
                <w:sz w:val="16"/>
                <w:szCs w:val="16"/>
              </w:rPr>
            </w:pPr>
          </w:p>
        </w:tc>
        <w:tc>
          <w:tcPr>
            <w:tcW w:w="850" w:type="dxa"/>
            <w:vAlign w:val="center"/>
          </w:tcPr>
          <w:p w14:paraId="46680132" w14:textId="77777777" w:rsidR="00F726E4" w:rsidRDefault="00F726E4" w:rsidP="00C1452A">
            <w:pPr>
              <w:jc w:val="center"/>
              <w:rPr>
                <w:rFonts w:eastAsiaTheme="minorEastAsia"/>
                <w:sz w:val="16"/>
                <w:szCs w:val="16"/>
              </w:rPr>
            </w:pPr>
            <w:r>
              <w:rPr>
                <w:rFonts w:eastAsiaTheme="minorEastAsia"/>
                <w:sz w:val="16"/>
                <w:szCs w:val="16"/>
              </w:rPr>
              <w:t>8.20</w:t>
            </w:r>
          </w:p>
        </w:tc>
        <w:tc>
          <w:tcPr>
            <w:tcW w:w="988" w:type="dxa"/>
            <w:vAlign w:val="center"/>
          </w:tcPr>
          <w:p w14:paraId="1F02C7BD" w14:textId="77777777" w:rsidR="00F726E4" w:rsidRDefault="00F726E4" w:rsidP="00C1452A">
            <w:pPr>
              <w:jc w:val="center"/>
              <w:rPr>
                <w:rFonts w:eastAsiaTheme="minorEastAsia"/>
                <w:sz w:val="16"/>
                <w:szCs w:val="16"/>
              </w:rPr>
            </w:pPr>
            <w:r>
              <w:rPr>
                <w:rFonts w:eastAsiaTheme="minorEastAsia"/>
                <w:sz w:val="16"/>
                <w:szCs w:val="16"/>
              </w:rPr>
              <w:t>8</w:t>
            </w:r>
          </w:p>
        </w:tc>
        <w:tc>
          <w:tcPr>
            <w:tcW w:w="1417" w:type="dxa"/>
            <w:vAlign w:val="center"/>
          </w:tcPr>
          <w:p w14:paraId="48B558B4" w14:textId="77777777" w:rsidR="00F726E4" w:rsidRPr="00B420DD" w:rsidRDefault="00F726E4" w:rsidP="00C1452A">
            <w:pPr>
              <w:jc w:val="center"/>
              <w:rPr>
                <w:rFonts w:eastAsiaTheme="minorEastAsia"/>
                <w:sz w:val="16"/>
                <w:szCs w:val="16"/>
              </w:rPr>
            </w:pPr>
            <w:r>
              <w:rPr>
                <w:rFonts w:eastAsiaTheme="minorEastAsia"/>
                <w:sz w:val="16"/>
                <w:szCs w:val="16"/>
              </w:rPr>
              <w:t>90.14%</w:t>
            </w:r>
          </w:p>
        </w:tc>
        <w:tc>
          <w:tcPr>
            <w:tcW w:w="1276" w:type="dxa"/>
            <w:vAlign w:val="center"/>
          </w:tcPr>
          <w:p w14:paraId="7018D052" w14:textId="77777777" w:rsidR="00F726E4" w:rsidRPr="0091371E" w:rsidRDefault="00F726E4" w:rsidP="00C1452A">
            <w:pPr>
              <w:jc w:val="both"/>
              <w:rPr>
                <w:rFonts w:eastAsiaTheme="minorEastAsia"/>
                <w:sz w:val="16"/>
                <w:szCs w:val="16"/>
              </w:rPr>
            </w:pPr>
            <w:r>
              <w:rPr>
                <w:rFonts w:eastAsiaTheme="minorEastAsia"/>
                <w:sz w:val="16"/>
                <w:szCs w:val="16"/>
              </w:rPr>
              <w:t>Note 1</w:t>
            </w:r>
          </w:p>
        </w:tc>
      </w:tr>
      <w:tr w:rsidR="00F726E4" w14:paraId="0B5B594A" w14:textId="77777777" w:rsidTr="00C1452A">
        <w:trPr>
          <w:trHeight w:val="283"/>
          <w:jc w:val="center"/>
        </w:trPr>
        <w:tc>
          <w:tcPr>
            <w:tcW w:w="7791" w:type="dxa"/>
            <w:gridSpan w:val="7"/>
            <w:vAlign w:val="center"/>
          </w:tcPr>
          <w:p w14:paraId="3A0FCDEA" w14:textId="77777777" w:rsidR="00F726E4" w:rsidRDefault="00F726E4" w:rsidP="00C1452A">
            <w:pPr>
              <w:jc w:val="both"/>
              <w:rPr>
                <w:rFonts w:eastAsiaTheme="minorEastAsia"/>
                <w:sz w:val="16"/>
                <w:szCs w:val="16"/>
              </w:rPr>
            </w:pPr>
            <w:r>
              <w:rPr>
                <w:rFonts w:eastAsiaTheme="minorEastAsia"/>
                <w:sz w:val="16"/>
                <w:szCs w:val="16"/>
              </w:rPr>
              <w:t>Note 1. No jitter</w:t>
            </w:r>
          </w:p>
        </w:tc>
      </w:tr>
    </w:tbl>
    <w:p w14:paraId="36686D67" w14:textId="77777777" w:rsidR="003B457E" w:rsidRDefault="003B457E" w:rsidP="003B457E">
      <w:pPr>
        <w:spacing w:before="120" w:after="120" w:line="276" w:lineRule="auto"/>
        <w:rPr>
          <w:b/>
          <w:bCs/>
          <w:i/>
          <w:iCs/>
        </w:rPr>
      </w:pPr>
      <w:r w:rsidRPr="57D91837">
        <w:rPr>
          <w:b/>
          <w:bCs/>
          <w:u w:val="single"/>
        </w:rPr>
        <w:t>O</w:t>
      </w:r>
      <w:r w:rsidRPr="57D91837">
        <w:rPr>
          <w:b/>
          <w:bCs/>
          <w:i/>
          <w:iCs/>
          <w:u w:val="single"/>
        </w:rPr>
        <w:t xml:space="preserve">bservation </w:t>
      </w:r>
      <w:r>
        <w:rPr>
          <w:b/>
          <w:bCs/>
          <w:i/>
          <w:iCs/>
          <w:u w:val="single"/>
        </w:rPr>
        <w:t>3</w:t>
      </w:r>
      <w:r w:rsidRPr="006C1210">
        <w:rPr>
          <w:b/>
          <w:bCs/>
          <w:i/>
          <w:iCs/>
        </w:rPr>
        <w:t xml:space="preserve">: </w:t>
      </w:r>
      <w:r w:rsidRPr="005D4FA9">
        <w:rPr>
          <w:b/>
          <w:bCs/>
          <w:i/>
          <w:iCs/>
        </w:rPr>
        <w:t>For DU Downlink Scenario</w:t>
      </w:r>
      <w:r>
        <w:rPr>
          <w:b/>
          <w:bCs/>
          <w:i/>
          <w:iCs/>
        </w:rPr>
        <w:t>, the system capacity for 15ms PDB is 13.2% higher than 10ms PDB with SU-MIMO and 4.5% higher with MU-MIMO.</w:t>
      </w:r>
    </w:p>
    <w:p w14:paraId="5F39E6E7" w14:textId="77777777" w:rsidR="003B457E" w:rsidRPr="00FA2715" w:rsidRDefault="003B457E" w:rsidP="003B457E">
      <w:pPr>
        <w:spacing w:before="120" w:after="120" w:line="276" w:lineRule="auto"/>
        <w:rPr>
          <w:b/>
          <w:bCs/>
          <w:i/>
          <w:iCs/>
        </w:rPr>
      </w:pPr>
      <w:r w:rsidRPr="57D91837">
        <w:rPr>
          <w:b/>
          <w:bCs/>
          <w:u w:val="single"/>
        </w:rPr>
        <w:t>O</w:t>
      </w:r>
      <w:r w:rsidRPr="57D91837">
        <w:rPr>
          <w:b/>
          <w:bCs/>
          <w:i/>
          <w:iCs/>
          <w:u w:val="single"/>
        </w:rPr>
        <w:t xml:space="preserve">bservation </w:t>
      </w:r>
      <w:r>
        <w:rPr>
          <w:b/>
          <w:bCs/>
          <w:i/>
          <w:iCs/>
          <w:u w:val="single"/>
        </w:rPr>
        <w:t>4</w:t>
      </w:r>
      <w:r w:rsidRPr="006C1210">
        <w:rPr>
          <w:b/>
          <w:bCs/>
          <w:i/>
          <w:iCs/>
        </w:rPr>
        <w:t xml:space="preserve">: </w:t>
      </w:r>
      <w:r w:rsidRPr="005D4FA9">
        <w:rPr>
          <w:b/>
          <w:bCs/>
          <w:i/>
          <w:iCs/>
        </w:rPr>
        <w:t>For DU Downlink Scenario</w:t>
      </w:r>
      <w:r>
        <w:rPr>
          <w:b/>
          <w:bCs/>
          <w:i/>
          <w:iCs/>
        </w:rPr>
        <w:t xml:space="preserve">, </w:t>
      </w:r>
      <w:r w:rsidRPr="00EA12F9">
        <w:rPr>
          <w:b/>
          <w:bCs/>
          <w:i/>
          <w:iCs/>
        </w:rPr>
        <w:t xml:space="preserve">the system </w:t>
      </w:r>
      <w:r>
        <w:rPr>
          <w:b/>
          <w:bCs/>
          <w:i/>
          <w:iCs/>
        </w:rPr>
        <w:t xml:space="preserve">capacity </w:t>
      </w:r>
      <w:r w:rsidRPr="00EA12F9">
        <w:rPr>
          <w:b/>
          <w:bCs/>
          <w:i/>
          <w:iCs/>
        </w:rPr>
        <w:t xml:space="preserve">with MU-MIMO is 31.2% higher than SU-MIMO for </w:t>
      </w:r>
      <w:r>
        <w:rPr>
          <w:b/>
          <w:bCs/>
          <w:i/>
          <w:iCs/>
        </w:rPr>
        <w:t>AR/VR (</w:t>
      </w:r>
      <w:r w:rsidRPr="00EA12F9">
        <w:rPr>
          <w:b/>
          <w:bCs/>
          <w:i/>
          <w:iCs/>
        </w:rPr>
        <w:t>10ms PDB</w:t>
      </w:r>
      <w:r>
        <w:rPr>
          <w:b/>
          <w:bCs/>
          <w:i/>
          <w:iCs/>
        </w:rPr>
        <w:t>)</w:t>
      </w:r>
      <w:r w:rsidRPr="00EA12F9">
        <w:rPr>
          <w:b/>
          <w:bCs/>
          <w:i/>
          <w:iCs/>
        </w:rPr>
        <w:t xml:space="preserve">, and 21.1% </w:t>
      </w:r>
      <w:r>
        <w:rPr>
          <w:b/>
          <w:bCs/>
          <w:i/>
          <w:iCs/>
        </w:rPr>
        <w:t xml:space="preserve">higher </w:t>
      </w:r>
      <w:r w:rsidRPr="00EA12F9">
        <w:rPr>
          <w:b/>
          <w:bCs/>
          <w:i/>
          <w:iCs/>
        </w:rPr>
        <w:t xml:space="preserve">for </w:t>
      </w:r>
      <w:r>
        <w:rPr>
          <w:b/>
          <w:bCs/>
          <w:i/>
          <w:iCs/>
        </w:rPr>
        <w:t>CG (15ms PDB)</w:t>
      </w:r>
      <w:r w:rsidRPr="00EA12F9">
        <w:rPr>
          <w:b/>
          <w:bCs/>
          <w:i/>
          <w:iCs/>
        </w:rPr>
        <w:t xml:space="preserve">.  </w:t>
      </w:r>
    </w:p>
    <w:p w14:paraId="4753F2E7" w14:textId="01BC9BCE" w:rsidR="40E3A904" w:rsidRDefault="40E3A904" w:rsidP="72E02268">
      <w:pPr>
        <w:spacing w:line="276" w:lineRule="auto"/>
      </w:pPr>
      <w:r w:rsidRPr="72E02268">
        <w:rPr>
          <w:b/>
          <w:bCs/>
          <w:i/>
          <w:iCs/>
          <w:szCs w:val="20"/>
          <w:u w:val="single"/>
        </w:rPr>
        <w:t xml:space="preserve">Observation 5: </w:t>
      </w:r>
      <w:r w:rsidRPr="72E02268">
        <w:rPr>
          <w:b/>
          <w:bCs/>
          <w:i/>
          <w:iCs/>
          <w:szCs w:val="20"/>
        </w:rPr>
        <w:t>For DU Downlink Scenario, the system capacity without jitter is 4.9% and 9.7% higher for PDB 10ms and 15ms, respectively, compared to the case when jitter is considered.</w:t>
      </w:r>
    </w:p>
    <w:p w14:paraId="62394CB6" w14:textId="19A761B5" w:rsidR="72E02268" w:rsidRDefault="72E02268" w:rsidP="72E02268">
      <w:pPr>
        <w:spacing w:line="276" w:lineRule="auto"/>
        <w:rPr>
          <w:b/>
          <w:bCs/>
          <w:i/>
          <w:iCs/>
          <w:szCs w:val="20"/>
        </w:rPr>
      </w:pPr>
    </w:p>
    <w:p w14:paraId="23BA8B77" w14:textId="45B3BA94" w:rsidR="00EE099C" w:rsidRDefault="00EE099C" w:rsidP="00EE099C">
      <w:pPr>
        <w:rPr>
          <w:b/>
          <w:bCs/>
          <w:i/>
          <w:iCs/>
        </w:rPr>
      </w:pPr>
      <w:r w:rsidRPr="57D91837">
        <w:rPr>
          <w:b/>
          <w:bCs/>
          <w:i/>
          <w:iCs/>
          <w:u w:val="single"/>
        </w:rPr>
        <w:t xml:space="preserve">Observation </w:t>
      </w:r>
      <w:r>
        <w:rPr>
          <w:b/>
          <w:bCs/>
          <w:i/>
          <w:iCs/>
          <w:u w:val="single"/>
        </w:rPr>
        <w:t>6</w:t>
      </w:r>
      <w:r w:rsidRPr="006C1210">
        <w:rPr>
          <w:b/>
          <w:bCs/>
          <w:i/>
          <w:iCs/>
        </w:rPr>
        <w:t xml:space="preserve">: </w:t>
      </w:r>
      <w:r>
        <w:rPr>
          <w:b/>
          <w:bCs/>
          <w:i/>
          <w:iCs/>
        </w:rPr>
        <w:t>F</w:t>
      </w:r>
      <w:r w:rsidRPr="006C1210">
        <w:rPr>
          <w:b/>
          <w:bCs/>
          <w:i/>
          <w:iCs/>
        </w:rPr>
        <w:t>or DU Uplink Scenario</w:t>
      </w:r>
      <w:r w:rsidRPr="57D91837">
        <w:rPr>
          <w:b/>
          <w:bCs/>
          <w:i/>
          <w:iCs/>
          <w:u w:val="single"/>
        </w:rPr>
        <w:t xml:space="preserve"> </w:t>
      </w:r>
      <w:r w:rsidRPr="57D91837">
        <w:rPr>
          <w:b/>
          <w:bCs/>
          <w:i/>
          <w:iCs/>
        </w:rPr>
        <w:t>scene/video/data/voice-stream, 10Mbps, 30ms PDB, 100MHz bandwidth, DDDSU TDD format, the capacity result is summarized as follows.</w:t>
      </w:r>
    </w:p>
    <w:p w14:paraId="1B098740" w14:textId="77777777" w:rsidR="001D38DB" w:rsidRPr="00FC3411" w:rsidRDefault="001D38DB" w:rsidP="00EE099C">
      <w:pPr>
        <w:rPr>
          <w:b/>
          <w:bCs/>
          <w:i/>
          <w:iCs/>
        </w:rPr>
      </w:pPr>
    </w:p>
    <w:p w14:paraId="46851ABD" w14:textId="77777777" w:rsidR="00EE099C" w:rsidRPr="00CF23FD" w:rsidRDefault="00EE099C" w:rsidP="00EE099C">
      <w:pPr>
        <w:spacing w:before="120" w:after="120" w:line="276" w:lineRule="auto"/>
        <w:jc w:val="center"/>
        <w:rPr>
          <w:b/>
          <w:bCs/>
          <w:i/>
          <w:iCs/>
        </w:rPr>
      </w:pPr>
      <w:r w:rsidRPr="00CF23FD">
        <w:rPr>
          <w:b/>
          <w:bCs/>
          <w:i/>
          <w:iCs/>
        </w:rPr>
        <w:t xml:space="preserve">Table </w:t>
      </w:r>
      <w:r w:rsidRPr="00CF23FD">
        <w:rPr>
          <w:b/>
          <w:bCs/>
          <w:i/>
          <w:iCs/>
          <w:noProof/>
        </w:rPr>
        <w:t>3</w:t>
      </w:r>
      <w:r w:rsidRPr="00CF23FD">
        <w:rPr>
          <w:b/>
          <w:bCs/>
          <w:i/>
          <w:iCs/>
        </w:rPr>
        <w:t xml:space="preserve"> System capacity of scene/video/data/voice (10Mbps) application in FR1 UL Dense Urban scenario</w:t>
      </w:r>
    </w:p>
    <w:tbl>
      <w:tblPr>
        <w:tblStyle w:val="TableGrid"/>
        <w:tblW w:w="6515" w:type="dxa"/>
        <w:jc w:val="center"/>
        <w:tblLayout w:type="fixed"/>
        <w:tblLook w:val="04A0" w:firstRow="1" w:lastRow="0" w:firstColumn="1" w:lastColumn="0" w:noHBand="0" w:noVBand="1"/>
      </w:tblPr>
      <w:tblGrid>
        <w:gridCol w:w="850"/>
        <w:gridCol w:w="998"/>
        <w:gridCol w:w="1412"/>
        <w:gridCol w:w="850"/>
        <w:gridCol w:w="988"/>
        <w:gridCol w:w="1417"/>
      </w:tblGrid>
      <w:tr w:rsidR="002764D9" w14:paraId="15C1FC11" w14:textId="77777777" w:rsidTr="002764D9">
        <w:trPr>
          <w:trHeight w:val="454"/>
          <w:jc w:val="center"/>
        </w:trPr>
        <w:tc>
          <w:tcPr>
            <w:tcW w:w="3260" w:type="dxa"/>
            <w:gridSpan w:val="3"/>
            <w:shd w:val="clear" w:color="auto" w:fill="8EAADB" w:themeFill="accent1" w:themeFillTint="99"/>
            <w:vAlign w:val="center"/>
          </w:tcPr>
          <w:p w14:paraId="7B5F9B93" w14:textId="77777777" w:rsidR="002764D9" w:rsidRPr="0091371E" w:rsidRDefault="002764D9" w:rsidP="00C1452A">
            <w:pPr>
              <w:jc w:val="center"/>
              <w:rPr>
                <w:b/>
                <w:bCs/>
                <w:sz w:val="16"/>
                <w:szCs w:val="16"/>
              </w:rPr>
            </w:pPr>
            <w:r>
              <w:rPr>
                <w:rFonts w:eastAsiaTheme="minorEastAsia"/>
                <w:b/>
                <w:bCs/>
                <w:sz w:val="16"/>
                <w:szCs w:val="16"/>
              </w:rPr>
              <w:t>SU-MIMO</w:t>
            </w:r>
          </w:p>
        </w:tc>
        <w:tc>
          <w:tcPr>
            <w:tcW w:w="3255" w:type="dxa"/>
            <w:gridSpan w:val="3"/>
            <w:shd w:val="clear" w:color="auto" w:fill="8EAADB" w:themeFill="accent1" w:themeFillTint="99"/>
            <w:vAlign w:val="center"/>
          </w:tcPr>
          <w:p w14:paraId="1DE04B38" w14:textId="77777777" w:rsidR="002764D9" w:rsidRPr="0091371E" w:rsidRDefault="002764D9" w:rsidP="00C1452A">
            <w:pPr>
              <w:jc w:val="center"/>
              <w:rPr>
                <w:b/>
                <w:bCs/>
                <w:sz w:val="16"/>
                <w:szCs w:val="16"/>
              </w:rPr>
            </w:pPr>
            <w:r>
              <w:rPr>
                <w:rFonts w:eastAsiaTheme="minorEastAsia"/>
                <w:b/>
                <w:bCs/>
                <w:sz w:val="16"/>
                <w:szCs w:val="16"/>
              </w:rPr>
              <w:t>MU-MIMO</w:t>
            </w:r>
          </w:p>
        </w:tc>
      </w:tr>
      <w:tr w:rsidR="002764D9" w14:paraId="2642E4F4" w14:textId="77777777" w:rsidTr="002764D9">
        <w:trPr>
          <w:trHeight w:val="709"/>
          <w:jc w:val="center"/>
        </w:trPr>
        <w:tc>
          <w:tcPr>
            <w:tcW w:w="850" w:type="dxa"/>
            <w:shd w:val="clear" w:color="auto" w:fill="8EAADB" w:themeFill="accent1" w:themeFillTint="99"/>
            <w:vAlign w:val="center"/>
          </w:tcPr>
          <w:p w14:paraId="4DEFCFB2" w14:textId="77777777" w:rsidR="002764D9" w:rsidRPr="0091371E" w:rsidRDefault="002764D9" w:rsidP="00C1452A">
            <w:pPr>
              <w:jc w:val="center"/>
              <w:rPr>
                <w:b/>
                <w:bCs/>
                <w:sz w:val="16"/>
                <w:szCs w:val="16"/>
              </w:rPr>
            </w:pPr>
            <w:r w:rsidRPr="0091371E">
              <w:rPr>
                <w:b/>
                <w:bCs/>
                <w:sz w:val="16"/>
                <w:szCs w:val="16"/>
              </w:rPr>
              <w:t>Capacity</w:t>
            </w:r>
          </w:p>
        </w:tc>
        <w:tc>
          <w:tcPr>
            <w:tcW w:w="998" w:type="dxa"/>
            <w:shd w:val="clear" w:color="auto" w:fill="8EAADB" w:themeFill="accent1" w:themeFillTint="99"/>
            <w:vAlign w:val="center"/>
          </w:tcPr>
          <w:p w14:paraId="03FFD05C" w14:textId="77777777" w:rsidR="002764D9" w:rsidRPr="0091371E" w:rsidRDefault="002764D9"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2" w:type="dxa"/>
            <w:shd w:val="clear" w:color="auto" w:fill="8EAADB" w:themeFill="accent1" w:themeFillTint="99"/>
            <w:vAlign w:val="center"/>
          </w:tcPr>
          <w:p w14:paraId="07E91418" w14:textId="77777777" w:rsidR="002764D9" w:rsidRPr="0091371E" w:rsidRDefault="002764D9" w:rsidP="00C1452A">
            <w:pPr>
              <w:jc w:val="center"/>
              <w:rPr>
                <w:b/>
                <w:bCs/>
                <w:sz w:val="16"/>
                <w:szCs w:val="16"/>
              </w:rPr>
            </w:pPr>
            <w:r w:rsidRPr="0091371E">
              <w:rPr>
                <w:b/>
                <w:bCs/>
                <w:sz w:val="16"/>
                <w:szCs w:val="16"/>
              </w:rPr>
              <w:t>% of satisfied UEs when #UEs/cell =C1</w:t>
            </w:r>
          </w:p>
        </w:tc>
        <w:tc>
          <w:tcPr>
            <w:tcW w:w="850" w:type="dxa"/>
            <w:shd w:val="clear" w:color="auto" w:fill="8EAADB" w:themeFill="accent1" w:themeFillTint="99"/>
            <w:vAlign w:val="center"/>
          </w:tcPr>
          <w:p w14:paraId="13B498D0" w14:textId="77777777" w:rsidR="002764D9" w:rsidRPr="0091371E" w:rsidRDefault="002764D9" w:rsidP="00C1452A">
            <w:pPr>
              <w:jc w:val="center"/>
              <w:rPr>
                <w:b/>
                <w:bCs/>
                <w:sz w:val="16"/>
                <w:szCs w:val="16"/>
              </w:rPr>
            </w:pPr>
            <w:r w:rsidRPr="0091371E">
              <w:rPr>
                <w:b/>
                <w:bCs/>
                <w:sz w:val="16"/>
                <w:szCs w:val="16"/>
              </w:rPr>
              <w:t>Capacity</w:t>
            </w:r>
          </w:p>
        </w:tc>
        <w:tc>
          <w:tcPr>
            <w:tcW w:w="988" w:type="dxa"/>
            <w:shd w:val="clear" w:color="auto" w:fill="8EAADB" w:themeFill="accent1" w:themeFillTint="99"/>
            <w:vAlign w:val="center"/>
          </w:tcPr>
          <w:p w14:paraId="125730F7" w14:textId="77777777" w:rsidR="002764D9" w:rsidRPr="0091371E" w:rsidRDefault="002764D9"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17" w:type="dxa"/>
            <w:shd w:val="clear" w:color="auto" w:fill="8EAADB" w:themeFill="accent1" w:themeFillTint="99"/>
            <w:vAlign w:val="center"/>
          </w:tcPr>
          <w:p w14:paraId="35FE3F8F" w14:textId="77777777" w:rsidR="002764D9" w:rsidRPr="0091371E" w:rsidRDefault="002764D9" w:rsidP="00C1452A">
            <w:pPr>
              <w:jc w:val="center"/>
              <w:rPr>
                <w:b/>
                <w:bCs/>
                <w:sz w:val="16"/>
                <w:szCs w:val="16"/>
              </w:rPr>
            </w:pPr>
            <w:r w:rsidRPr="0091371E">
              <w:rPr>
                <w:b/>
                <w:bCs/>
                <w:sz w:val="16"/>
                <w:szCs w:val="16"/>
              </w:rPr>
              <w:t>% of satisfied UEs when #UEs/cell =C1</w:t>
            </w:r>
          </w:p>
        </w:tc>
      </w:tr>
      <w:tr w:rsidR="002764D9" w14:paraId="56ACA43B" w14:textId="77777777" w:rsidTr="002764D9">
        <w:trPr>
          <w:trHeight w:val="283"/>
          <w:jc w:val="center"/>
        </w:trPr>
        <w:tc>
          <w:tcPr>
            <w:tcW w:w="850" w:type="dxa"/>
            <w:vAlign w:val="center"/>
          </w:tcPr>
          <w:p w14:paraId="6F5639AF" w14:textId="77777777" w:rsidR="002764D9" w:rsidRPr="0091371E" w:rsidRDefault="002764D9" w:rsidP="00C1452A">
            <w:pPr>
              <w:jc w:val="center"/>
              <w:rPr>
                <w:sz w:val="16"/>
                <w:szCs w:val="16"/>
              </w:rPr>
            </w:pPr>
            <w:r w:rsidRPr="00EA3FD9">
              <w:rPr>
                <w:sz w:val="16"/>
                <w:szCs w:val="16"/>
              </w:rPr>
              <w:t>7.8</w:t>
            </w:r>
            <w:r>
              <w:rPr>
                <w:sz w:val="16"/>
                <w:szCs w:val="16"/>
              </w:rPr>
              <w:t>0</w:t>
            </w:r>
            <w:r w:rsidRPr="00EA3FD9">
              <w:rPr>
                <w:sz w:val="16"/>
                <w:szCs w:val="16"/>
              </w:rPr>
              <w:t xml:space="preserve">   </w:t>
            </w:r>
          </w:p>
        </w:tc>
        <w:tc>
          <w:tcPr>
            <w:tcW w:w="998" w:type="dxa"/>
            <w:vAlign w:val="center"/>
          </w:tcPr>
          <w:p w14:paraId="59EFCEA2" w14:textId="77777777" w:rsidR="002764D9" w:rsidRPr="0091371E" w:rsidRDefault="002764D9" w:rsidP="00C1452A">
            <w:pPr>
              <w:jc w:val="center"/>
              <w:rPr>
                <w:sz w:val="16"/>
                <w:szCs w:val="16"/>
              </w:rPr>
            </w:pPr>
            <w:r>
              <w:rPr>
                <w:sz w:val="16"/>
                <w:szCs w:val="16"/>
              </w:rPr>
              <w:t>7</w:t>
            </w:r>
          </w:p>
        </w:tc>
        <w:tc>
          <w:tcPr>
            <w:tcW w:w="1412" w:type="dxa"/>
            <w:vAlign w:val="center"/>
          </w:tcPr>
          <w:p w14:paraId="5FD6F198" w14:textId="7E0ED444" w:rsidR="002764D9" w:rsidRPr="0091371E" w:rsidRDefault="002764D9" w:rsidP="00C1452A">
            <w:pPr>
              <w:jc w:val="center"/>
              <w:rPr>
                <w:sz w:val="16"/>
                <w:szCs w:val="16"/>
              </w:rPr>
            </w:pPr>
            <w:r w:rsidRPr="00EA3FD9">
              <w:rPr>
                <w:sz w:val="16"/>
                <w:szCs w:val="16"/>
              </w:rPr>
              <w:t>98.23</w:t>
            </w:r>
            <w:r>
              <w:rPr>
                <w:sz w:val="16"/>
                <w:szCs w:val="16"/>
              </w:rPr>
              <w:t>%</w:t>
            </w:r>
          </w:p>
        </w:tc>
        <w:tc>
          <w:tcPr>
            <w:tcW w:w="850" w:type="dxa"/>
            <w:vAlign w:val="center"/>
          </w:tcPr>
          <w:p w14:paraId="53FF3EC4" w14:textId="77777777" w:rsidR="002764D9" w:rsidRPr="00924926" w:rsidRDefault="002764D9" w:rsidP="00C1452A">
            <w:pPr>
              <w:jc w:val="center"/>
              <w:rPr>
                <w:rFonts w:eastAsiaTheme="minorEastAsia"/>
                <w:sz w:val="16"/>
                <w:szCs w:val="16"/>
              </w:rPr>
            </w:pPr>
            <w:r w:rsidRPr="00DE5B48">
              <w:rPr>
                <w:rFonts w:eastAsiaTheme="minorEastAsia"/>
                <w:sz w:val="16"/>
                <w:szCs w:val="16"/>
              </w:rPr>
              <w:t>10.4</w:t>
            </w:r>
            <w:r>
              <w:rPr>
                <w:rFonts w:eastAsiaTheme="minorEastAsia"/>
                <w:sz w:val="16"/>
                <w:szCs w:val="16"/>
              </w:rPr>
              <w:t>9</w:t>
            </w:r>
          </w:p>
        </w:tc>
        <w:tc>
          <w:tcPr>
            <w:tcW w:w="988" w:type="dxa"/>
            <w:vAlign w:val="center"/>
          </w:tcPr>
          <w:p w14:paraId="0217CA49" w14:textId="77777777" w:rsidR="002764D9" w:rsidRPr="00924926" w:rsidRDefault="002764D9" w:rsidP="00C1452A">
            <w:pPr>
              <w:jc w:val="center"/>
              <w:rPr>
                <w:rFonts w:eastAsiaTheme="minorEastAsia"/>
                <w:sz w:val="16"/>
                <w:szCs w:val="16"/>
              </w:rPr>
            </w:pPr>
            <w:r>
              <w:rPr>
                <w:rFonts w:eastAsiaTheme="minorEastAsia"/>
                <w:sz w:val="16"/>
                <w:szCs w:val="16"/>
              </w:rPr>
              <w:t>10</w:t>
            </w:r>
          </w:p>
        </w:tc>
        <w:tc>
          <w:tcPr>
            <w:tcW w:w="1417" w:type="dxa"/>
            <w:vAlign w:val="center"/>
          </w:tcPr>
          <w:p w14:paraId="65B80744" w14:textId="19F2392E" w:rsidR="002764D9" w:rsidRPr="00924926" w:rsidRDefault="002764D9" w:rsidP="00C1452A">
            <w:pPr>
              <w:jc w:val="center"/>
              <w:rPr>
                <w:rFonts w:eastAsiaTheme="minorEastAsia"/>
                <w:sz w:val="16"/>
                <w:szCs w:val="16"/>
              </w:rPr>
            </w:pPr>
            <w:r>
              <w:rPr>
                <w:rFonts w:eastAsiaTheme="minorEastAsia"/>
                <w:sz w:val="16"/>
                <w:szCs w:val="16"/>
              </w:rPr>
              <w:t>95.24%</w:t>
            </w:r>
          </w:p>
        </w:tc>
      </w:tr>
    </w:tbl>
    <w:p w14:paraId="38255D53" w14:textId="77777777" w:rsidR="00EE099C" w:rsidRDefault="00EE099C" w:rsidP="00EE099C">
      <w:pPr>
        <w:pStyle w:val="BodyText"/>
        <w:rPr>
          <w:b/>
          <w:bCs/>
          <w:i/>
          <w:iCs/>
          <w:lang w:eastAsia="zh-CN"/>
        </w:rPr>
      </w:pPr>
    </w:p>
    <w:p w14:paraId="0C7A1697" w14:textId="64BAD936" w:rsidR="00EE099C" w:rsidRDefault="00EE099C" w:rsidP="00EE099C">
      <w:pPr>
        <w:rPr>
          <w:b/>
          <w:bCs/>
          <w:i/>
          <w:iCs/>
        </w:rPr>
      </w:pPr>
      <w:r w:rsidRPr="7A06DB47">
        <w:rPr>
          <w:b/>
          <w:bCs/>
          <w:i/>
          <w:iCs/>
          <w:u w:val="single"/>
        </w:rPr>
        <w:t xml:space="preserve">Observation </w:t>
      </w:r>
      <w:r>
        <w:rPr>
          <w:b/>
          <w:bCs/>
          <w:i/>
          <w:iCs/>
          <w:u w:val="single"/>
        </w:rPr>
        <w:t>7</w:t>
      </w:r>
      <w:r w:rsidRPr="7A06DB47">
        <w:rPr>
          <w:b/>
          <w:bCs/>
          <w:i/>
          <w:iCs/>
        </w:rPr>
        <w:t xml:space="preserve">:  </w:t>
      </w:r>
      <w:r>
        <w:rPr>
          <w:b/>
          <w:bCs/>
          <w:i/>
          <w:iCs/>
        </w:rPr>
        <w:t>For DU Uplink</w:t>
      </w:r>
      <w:r w:rsidRPr="7A06DB47">
        <w:rPr>
          <w:b/>
          <w:bCs/>
          <w:i/>
          <w:iCs/>
        </w:rPr>
        <w:t xml:space="preserve"> scenario</w:t>
      </w:r>
      <w:r>
        <w:rPr>
          <w:b/>
          <w:bCs/>
          <w:i/>
          <w:iCs/>
        </w:rPr>
        <w:t xml:space="preserve"> AR single stream</w:t>
      </w:r>
      <w:r w:rsidRPr="7A06DB47">
        <w:rPr>
          <w:b/>
          <w:bCs/>
          <w:i/>
          <w:iCs/>
        </w:rPr>
        <w:t xml:space="preserve">, </w:t>
      </w:r>
      <w:r>
        <w:rPr>
          <w:b/>
          <w:bCs/>
          <w:i/>
          <w:iCs/>
        </w:rPr>
        <w:t>the system</w:t>
      </w:r>
      <w:r w:rsidRPr="7A06DB47">
        <w:rPr>
          <w:b/>
          <w:bCs/>
          <w:i/>
          <w:iCs/>
        </w:rPr>
        <w:t xml:space="preserve"> capacity </w:t>
      </w:r>
      <w:r>
        <w:rPr>
          <w:b/>
          <w:bCs/>
          <w:i/>
          <w:iCs/>
        </w:rPr>
        <w:t>with MU-MIMO is</w:t>
      </w:r>
      <w:r w:rsidRPr="7A06DB47">
        <w:rPr>
          <w:b/>
          <w:bCs/>
          <w:i/>
          <w:iCs/>
        </w:rPr>
        <w:t xml:space="preserve"> </w:t>
      </w:r>
      <w:r>
        <w:rPr>
          <w:b/>
          <w:bCs/>
          <w:i/>
          <w:iCs/>
        </w:rPr>
        <w:t>34.5% higher than SU-MIMO.</w:t>
      </w:r>
    </w:p>
    <w:p w14:paraId="2F464B16" w14:textId="31ED4FFD" w:rsidR="005A0594" w:rsidRPr="00EE099C" w:rsidRDefault="00FD0FCE" w:rsidP="00FD0FCE">
      <w:pPr>
        <w:spacing w:before="120" w:after="120" w:line="276" w:lineRule="auto"/>
        <w:rPr>
          <w:b/>
          <w:bCs/>
          <w:i/>
          <w:iCs/>
        </w:rPr>
      </w:pPr>
      <w:r w:rsidRPr="57D91837">
        <w:rPr>
          <w:b/>
          <w:bCs/>
          <w:i/>
          <w:iCs/>
          <w:u w:val="single"/>
        </w:rPr>
        <w:t xml:space="preserve">Observation </w:t>
      </w:r>
      <w:r>
        <w:rPr>
          <w:b/>
          <w:bCs/>
          <w:i/>
          <w:iCs/>
          <w:u w:val="single"/>
        </w:rPr>
        <w:t>8</w:t>
      </w:r>
      <w:r w:rsidRPr="006C1210">
        <w:rPr>
          <w:b/>
          <w:bCs/>
          <w:i/>
          <w:iCs/>
        </w:rPr>
        <w:t xml:space="preserve">: </w:t>
      </w:r>
      <w:r w:rsidRPr="00EE099C">
        <w:rPr>
          <w:b/>
          <w:bCs/>
          <w:i/>
          <w:iCs/>
        </w:rPr>
        <w:t>DU, pose/control-stream (0.2Mbps, 10ms PDB) + scene/video/data/voice-stream (10Mbps, 30msPDB)100MHz bandwidth, DDDSU TDD format, the capacity result is summarized as follows.</w:t>
      </w:r>
      <w:r w:rsidR="00A56875">
        <w:rPr>
          <w:b/>
          <w:bCs/>
          <w:i/>
          <w:iCs/>
        </w:rPr>
        <w:br/>
      </w:r>
    </w:p>
    <w:p w14:paraId="1CF51950" w14:textId="77777777" w:rsidR="00FD0FCE" w:rsidRDefault="00FD0FCE" w:rsidP="00FD0FCE">
      <w:pPr>
        <w:spacing w:before="120" w:after="120" w:line="276" w:lineRule="auto"/>
        <w:jc w:val="center"/>
      </w:pPr>
      <w:r w:rsidRPr="00CF23FD">
        <w:rPr>
          <w:b/>
          <w:bCs/>
          <w:i/>
          <w:iCs/>
        </w:rPr>
        <w:t xml:space="preserve">Table </w:t>
      </w:r>
      <w:r>
        <w:rPr>
          <w:b/>
          <w:bCs/>
          <w:i/>
          <w:iCs/>
          <w:noProof/>
        </w:rPr>
        <w:t>4</w:t>
      </w:r>
      <w:r w:rsidRPr="00CF23FD">
        <w:rPr>
          <w:b/>
          <w:bCs/>
          <w:i/>
          <w:iCs/>
        </w:rPr>
        <w:t xml:space="preserve"> System capacity of pose/control (0.2Mbps) and scene/video/data/voice (10Mbps) application in FR1 UL Dense Urban scenari</w:t>
      </w:r>
      <w:r>
        <w:rPr>
          <w:b/>
          <w:bCs/>
          <w:i/>
          <w:iCs/>
        </w:rPr>
        <w:t>o</w:t>
      </w:r>
    </w:p>
    <w:tbl>
      <w:tblPr>
        <w:tblStyle w:val="TableGrid"/>
        <w:tblW w:w="6701" w:type="dxa"/>
        <w:jc w:val="center"/>
        <w:tblLayout w:type="fixed"/>
        <w:tblLook w:val="04A0" w:firstRow="1" w:lastRow="0" w:firstColumn="1" w:lastColumn="0" w:noHBand="0" w:noVBand="1"/>
      </w:tblPr>
      <w:tblGrid>
        <w:gridCol w:w="873"/>
        <w:gridCol w:w="1026"/>
        <w:gridCol w:w="1454"/>
        <w:gridCol w:w="873"/>
        <w:gridCol w:w="1015"/>
        <w:gridCol w:w="1460"/>
      </w:tblGrid>
      <w:tr w:rsidR="002764D9" w14:paraId="6230E357" w14:textId="77777777" w:rsidTr="002764D9">
        <w:trPr>
          <w:trHeight w:val="345"/>
          <w:jc w:val="center"/>
        </w:trPr>
        <w:tc>
          <w:tcPr>
            <w:tcW w:w="3353" w:type="dxa"/>
            <w:gridSpan w:val="3"/>
            <w:shd w:val="clear" w:color="auto" w:fill="8EAADB" w:themeFill="accent1" w:themeFillTint="99"/>
            <w:vAlign w:val="center"/>
          </w:tcPr>
          <w:p w14:paraId="01D8E64A" w14:textId="77777777" w:rsidR="002764D9" w:rsidRPr="0091371E" w:rsidRDefault="002764D9" w:rsidP="00C1452A">
            <w:pPr>
              <w:jc w:val="center"/>
              <w:rPr>
                <w:b/>
                <w:bCs/>
                <w:sz w:val="16"/>
                <w:szCs w:val="16"/>
              </w:rPr>
            </w:pPr>
            <w:r>
              <w:rPr>
                <w:rFonts w:eastAsiaTheme="minorEastAsia"/>
                <w:b/>
                <w:bCs/>
                <w:sz w:val="16"/>
                <w:szCs w:val="16"/>
              </w:rPr>
              <w:t>SU-MIMO</w:t>
            </w:r>
          </w:p>
        </w:tc>
        <w:tc>
          <w:tcPr>
            <w:tcW w:w="3348" w:type="dxa"/>
            <w:gridSpan w:val="3"/>
            <w:shd w:val="clear" w:color="auto" w:fill="8EAADB" w:themeFill="accent1" w:themeFillTint="99"/>
            <w:vAlign w:val="center"/>
          </w:tcPr>
          <w:p w14:paraId="79074F4A" w14:textId="77777777" w:rsidR="002764D9" w:rsidRPr="0091371E" w:rsidRDefault="002764D9" w:rsidP="00C1452A">
            <w:pPr>
              <w:jc w:val="center"/>
              <w:rPr>
                <w:b/>
                <w:bCs/>
                <w:sz w:val="16"/>
                <w:szCs w:val="16"/>
              </w:rPr>
            </w:pPr>
            <w:r>
              <w:rPr>
                <w:rFonts w:eastAsiaTheme="minorEastAsia"/>
                <w:b/>
                <w:bCs/>
                <w:sz w:val="16"/>
                <w:szCs w:val="16"/>
              </w:rPr>
              <w:t>MU-MIMO</w:t>
            </w:r>
          </w:p>
        </w:tc>
      </w:tr>
      <w:tr w:rsidR="002764D9" w14:paraId="55DB18DB" w14:textId="77777777" w:rsidTr="002764D9">
        <w:trPr>
          <w:trHeight w:val="624"/>
          <w:jc w:val="center"/>
        </w:trPr>
        <w:tc>
          <w:tcPr>
            <w:tcW w:w="873" w:type="dxa"/>
            <w:shd w:val="clear" w:color="auto" w:fill="8EAADB" w:themeFill="accent1" w:themeFillTint="99"/>
            <w:vAlign w:val="center"/>
          </w:tcPr>
          <w:p w14:paraId="088E652A" w14:textId="77777777" w:rsidR="002764D9" w:rsidRPr="0091371E" w:rsidRDefault="002764D9" w:rsidP="00C1452A">
            <w:pPr>
              <w:jc w:val="center"/>
              <w:rPr>
                <w:b/>
                <w:bCs/>
                <w:sz w:val="16"/>
                <w:szCs w:val="16"/>
              </w:rPr>
            </w:pPr>
            <w:r w:rsidRPr="0091371E">
              <w:rPr>
                <w:b/>
                <w:bCs/>
                <w:sz w:val="16"/>
                <w:szCs w:val="16"/>
              </w:rPr>
              <w:t>Capacity</w:t>
            </w:r>
          </w:p>
        </w:tc>
        <w:tc>
          <w:tcPr>
            <w:tcW w:w="1026" w:type="dxa"/>
            <w:shd w:val="clear" w:color="auto" w:fill="8EAADB" w:themeFill="accent1" w:themeFillTint="99"/>
            <w:vAlign w:val="center"/>
          </w:tcPr>
          <w:p w14:paraId="59CBA697" w14:textId="77777777" w:rsidR="002764D9" w:rsidRPr="0091371E" w:rsidRDefault="002764D9"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54" w:type="dxa"/>
            <w:shd w:val="clear" w:color="auto" w:fill="8EAADB" w:themeFill="accent1" w:themeFillTint="99"/>
            <w:vAlign w:val="center"/>
          </w:tcPr>
          <w:p w14:paraId="74C2E0BE" w14:textId="77777777" w:rsidR="002764D9" w:rsidRPr="0091371E" w:rsidRDefault="002764D9" w:rsidP="00C1452A">
            <w:pPr>
              <w:jc w:val="center"/>
              <w:rPr>
                <w:b/>
                <w:bCs/>
                <w:sz w:val="16"/>
                <w:szCs w:val="16"/>
              </w:rPr>
            </w:pPr>
            <w:r w:rsidRPr="0091371E">
              <w:rPr>
                <w:b/>
                <w:bCs/>
                <w:sz w:val="16"/>
                <w:szCs w:val="16"/>
              </w:rPr>
              <w:t>% of satisfied UEs when #UEs/cell =C1</w:t>
            </w:r>
          </w:p>
        </w:tc>
        <w:tc>
          <w:tcPr>
            <w:tcW w:w="873" w:type="dxa"/>
            <w:shd w:val="clear" w:color="auto" w:fill="8EAADB" w:themeFill="accent1" w:themeFillTint="99"/>
            <w:vAlign w:val="center"/>
          </w:tcPr>
          <w:p w14:paraId="7334DCD2" w14:textId="77777777" w:rsidR="002764D9" w:rsidRPr="0091371E" w:rsidRDefault="002764D9" w:rsidP="00C1452A">
            <w:pPr>
              <w:jc w:val="center"/>
              <w:rPr>
                <w:b/>
                <w:bCs/>
                <w:sz w:val="16"/>
                <w:szCs w:val="16"/>
              </w:rPr>
            </w:pPr>
            <w:r w:rsidRPr="0091371E">
              <w:rPr>
                <w:b/>
                <w:bCs/>
                <w:sz w:val="16"/>
                <w:szCs w:val="16"/>
              </w:rPr>
              <w:t>Capacity</w:t>
            </w:r>
          </w:p>
        </w:tc>
        <w:tc>
          <w:tcPr>
            <w:tcW w:w="1015" w:type="dxa"/>
            <w:shd w:val="clear" w:color="auto" w:fill="8EAADB" w:themeFill="accent1" w:themeFillTint="99"/>
            <w:vAlign w:val="center"/>
          </w:tcPr>
          <w:p w14:paraId="4E08519C" w14:textId="77777777" w:rsidR="002764D9" w:rsidRPr="0091371E" w:rsidRDefault="002764D9" w:rsidP="00C1452A">
            <w:pPr>
              <w:jc w:val="center"/>
              <w:rPr>
                <w:b/>
                <w:bCs/>
                <w:sz w:val="16"/>
                <w:szCs w:val="16"/>
              </w:rPr>
            </w:pPr>
            <w:r w:rsidRPr="0091371E">
              <w:rPr>
                <w:b/>
                <w:bCs/>
                <w:sz w:val="16"/>
                <w:szCs w:val="16"/>
              </w:rPr>
              <w:t>C1=</w:t>
            </w:r>
            <w:proofErr w:type="gramStart"/>
            <w:r w:rsidRPr="0091371E">
              <w:rPr>
                <w:b/>
                <w:bCs/>
                <w:sz w:val="16"/>
                <w:szCs w:val="16"/>
              </w:rPr>
              <w:t>floor(</w:t>
            </w:r>
            <w:proofErr w:type="gramEnd"/>
            <w:r w:rsidRPr="0091371E">
              <w:rPr>
                <w:b/>
                <w:bCs/>
                <w:sz w:val="16"/>
                <w:szCs w:val="16"/>
              </w:rPr>
              <w:t>Capacity)</w:t>
            </w:r>
          </w:p>
        </w:tc>
        <w:tc>
          <w:tcPr>
            <w:tcW w:w="1460" w:type="dxa"/>
            <w:shd w:val="clear" w:color="auto" w:fill="8EAADB" w:themeFill="accent1" w:themeFillTint="99"/>
            <w:vAlign w:val="center"/>
          </w:tcPr>
          <w:p w14:paraId="302FA81D" w14:textId="77777777" w:rsidR="002764D9" w:rsidRPr="0091371E" w:rsidRDefault="002764D9" w:rsidP="00C1452A">
            <w:pPr>
              <w:jc w:val="center"/>
              <w:rPr>
                <w:b/>
                <w:bCs/>
                <w:sz w:val="16"/>
                <w:szCs w:val="16"/>
              </w:rPr>
            </w:pPr>
            <w:r w:rsidRPr="0091371E">
              <w:rPr>
                <w:b/>
                <w:bCs/>
                <w:sz w:val="16"/>
                <w:szCs w:val="16"/>
              </w:rPr>
              <w:t>% of satisfied UEs when #UEs/cell =C1</w:t>
            </w:r>
          </w:p>
        </w:tc>
      </w:tr>
      <w:tr w:rsidR="002764D9" w14:paraId="3093209E" w14:textId="77777777" w:rsidTr="002764D9">
        <w:trPr>
          <w:trHeight w:val="380"/>
          <w:jc w:val="center"/>
        </w:trPr>
        <w:tc>
          <w:tcPr>
            <w:tcW w:w="873" w:type="dxa"/>
            <w:vAlign w:val="center"/>
          </w:tcPr>
          <w:p w14:paraId="51555AC8" w14:textId="77777777" w:rsidR="002764D9" w:rsidRPr="0091371E" w:rsidRDefault="002764D9" w:rsidP="00C1452A">
            <w:pPr>
              <w:jc w:val="center"/>
              <w:rPr>
                <w:sz w:val="16"/>
                <w:szCs w:val="16"/>
              </w:rPr>
            </w:pPr>
            <w:r w:rsidRPr="00E823EB">
              <w:rPr>
                <w:sz w:val="16"/>
                <w:szCs w:val="16"/>
              </w:rPr>
              <w:t xml:space="preserve">3.35   </w:t>
            </w:r>
          </w:p>
        </w:tc>
        <w:tc>
          <w:tcPr>
            <w:tcW w:w="1026" w:type="dxa"/>
            <w:vAlign w:val="center"/>
          </w:tcPr>
          <w:p w14:paraId="52888099" w14:textId="77777777" w:rsidR="002764D9" w:rsidRPr="0091371E" w:rsidRDefault="002764D9" w:rsidP="00C1452A">
            <w:pPr>
              <w:jc w:val="center"/>
              <w:rPr>
                <w:sz w:val="16"/>
                <w:szCs w:val="16"/>
              </w:rPr>
            </w:pPr>
            <w:r>
              <w:rPr>
                <w:sz w:val="16"/>
                <w:szCs w:val="16"/>
              </w:rPr>
              <w:t>3</w:t>
            </w:r>
          </w:p>
        </w:tc>
        <w:tc>
          <w:tcPr>
            <w:tcW w:w="1454" w:type="dxa"/>
            <w:vAlign w:val="center"/>
          </w:tcPr>
          <w:p w14:paraId="59BA5488" w14:textId="77777777" w:rsidR="002764D9" w:rsidRPr="0091371E" w:rsidRDefault="002764D9" w:rsidP="00C1452A">
            <w:pPr>
              <w:jc w:val="center"/>
              <w:rPr>
                <w:sz w:val="16"/>
                <w:szCs w:val="16"/>
              </w:rPr>
            </w:pPr>
            <w:r w:rsidRPr="00E823EB">
              <w:rPr>
                <w:sz w:val="16"/>
                <w:szCs w:val="16"/>
              </w:rPr>
              <w:t>91.90</w:t>
            </w:r>
          </w:p>
        </w:tc>
        <w:tc>
          <w:tcPr>
            <w:tcW w:w="873" w:type="dxa"/>
            <w:vAlign w:val="center"/>
          </w:tcPr>
          <w:p w14:paraId="5C49D546" w14:textId="77777777" w:rsidR="002764D9" w:rsidRPr="00924926" w:rsidRDefault="002764D9" w:rsidP="00C1452A">
            <w:pPr>
              <w:jc w:val="center"/>
              <w:rPr>
                <w:rFonts w:eastAsiaTheme="minorEastAsia"/>
                <w:sz w:val="16"/>
                <w:szCs w:val="16"/>
              </w:rPr>
            </w:pPr>
            <w:r w:rsidRPr="00454B58">
              <w:rPr>
                <w:rFonts w:eastAsiaTheme="minorEastAsia"/>
                <w:sz w:val="16"/>
                <w:szCs w:val="16"/>
              </w:rPr>
              <w:t>4.5</w:t>
            </w:r>
            <w:r>
              <w:rPr>
                <w:rFonts w:eastAsiaTheme="minorEastAsia"/>
                <w:sz w:val="16"/>
                <w:szCs w:val="16"/>
              </w:rPr>
              <w:t>7</w:t>
            </w:r>
            <w:r w:rsidRPr="00454B58">
              <w:rPr>
                <w:rFonts w:eastAsiaTheme="minorEastAsia"/>
                <w:sz w:val="16"/>
                <w:szCs w:val="16"/>
              </w:rPr>
              <w:t xml:space="preserve">   </w:t>
            </w:r>
          </w:p>
        </w:tc>
        <w:tc>
          <w:tcPr>
            <w:tcW w:w="1015" w:type="dxa"/>
            <w:vAlign w:val="center"/>
          </w:tcPr>
          <w:p w14:paraId="1787BF8A" w14:textId="77777777" w:rsidR="002764D9" w:rsidRPr="00924926" w:rsidRDefault="002764D9" w:rsidP="00C1452A">
            <w:pPr>
              <w:jc w:val="center"/>
              <w:rPr>
                <w:rFonts w:eastAsiaTheme="minorEastAsia"/>
                <w:sz w:val="16"/>
                <w:szCs w:val="16"/>
              </w:rPr>
            </w:pPr>
            <w:r>
              <w:rPr>
                <w:rFonts w:eastAsiaTheme="minorEastAsia"/>
                <w:sz w:val="16"/>
                <w:szCs w:val="16"/>
              </w:rPr>
              <w:t>4</w:t>
            </w:r>
          </w:p>
        </w:tc>
        <w:tc>
          <w:tcPr>
            <w:tcW w:w="1460" w:type="dxa"/>
            <w:vAlign w:val="center"/>
          </w:tcPr>
          <w:p w14:paraId="4DCBD431" w14:textId="77777777" w:rsidR="002764D9" w:rsidRPr="00924926" w:rsidRDefault="002764D9" w:rsidP="00C1452A">
            <w:pPr>
              <w:jc w:val="center"/>
              <w:rPr>
                <w:rFonts w:eastAsiaTheme="minorEastAsia"/>
                <w:sz w:val="16"/>
                <w:szCs w:val="16"/>
              </w:rPr>
            </w:pPr>
            <w:r w:rsidRPr="00454B58">
              <w:rPr>
                <w:rFonts w:eastAsiaTheme="minorEastAsia"/>
                <w:sz w:val="16"/>
                <w:szCs w:val="16"/>
              </w:rPr>
              <w:t>90.7</w:t>
            </w:r>
            <w:r>
              <w:rPr>
                <w:rFonts w:eastAsiaTheme="minorEastAsia"/>
                <w:sz w:val="16"/>
                <w:szCs w:val="16"/>
              </w:rPr>
              <w:t>5</w:t>
            </w:r>
          </w:p>
        </w:tc>
      </w:tr>
    </w:tbl>
    <w:p w14:paraId="17571CD3" w14:textId="77777777" w:rsidR="00FD0FCE" w:rsidRDefault="00FD0FCE" w:rsidP="00FD0FCE">
      <w:pPr>
        <w:pStyle w:val="BodyText"/>
      </w:pPr>
    </w:p>
    <w:p w14:paraId="46C8E308" w14:textId="4B2F5419" w:rsidR="00EE099C" w:rsidRDefault="00FD0FCE" w:rsidP="00FD0FCE">
      <w:pPr>
        <w:rPr>
          <w:b/>
          <w:bCs/>
          <w:i/>
          <w:iCs/>
        </w:rPr>
      </w:pPr>
      <w:r w:rsidRPr="7A06DB47">
        <w:rPr>
          <w:b/>
          <w:bCs/>
          <w:i/>
          <w:iCs/>
          <w:u w:val="single"/>
        </w:rPr>
        <w:t xml:space="preserve">Observation </w:t>
      </w:r>
      <w:r>
        <w:rPr>
          <w:b/>
          <w:bCs/>
          <w:i/>
          <w:iCs/>
          <w:u w:val="single"/>
        </w:rPr>
        <w:t>9</w:t>
      </w:r>
      <w:r w:rsidRPr="7A06DB47">
        <w:rPr>
          <w:b/>
          <w:bCs/>
          <w:i/>
          <w:iCs/>
        </w:rPr>
        <w:t xml:space="preserve">: </w:t>
      </w:r>
      <w:r>
        <w:rPr>
          <w:b/>
          <w:bCs/>
          <w:i/>
          <w:iCs/>
        </w:rPr>
        <w:t>For DU Uplink</w:t>
      </w:r>
      <w:r w:rsidRPr="7A06DB47">
        <w:rPr>
          <w:b/>
          <w:bCs/>
          <w:i/>
          <w:iCs/>
        </w:rPr>
        <w:t xml:space="preserve"> scenario</w:t>
      </w:r>
      <w:r>
        <w:rPr>
          <w:b/>
          <w:bCs/>
          <w:i/>
          <w:iCs/>
        </w:rPr>
        <w:t xml:space="preserve"> AR two stream</w:t>
      </w:r>
      <w:r w:rsidRPr="7A06DB47">
        <w:rPr>
          <w:b/>
          <w:bCs/>
          <w:i/>
          <w:iCs/>
        </w:rPr>
        <w:t xml:space="preserve">, </w:t>
      </w:r>
      <w:r w:rsidRPr="00767B36">
        <w:rPr>
          <w:b/>
          <w:bCs/>
          <w:i/>
          <w:iCs/>
        </w:rPr>
        <w:t>the system capacity with MU-MIMO is 36.4% higher than SU-MIMO</w:t>
      </w:r>
      <w:r>
        <w:rPr>
          <w:b/>
          <w:bCs/>
          <w:i/>
          <w:iCs/>
        </w:rPr>
        <w:t>.</w:t>
      </w:r>
    </w:p>
    <w:p w14:paraId="19A67E5C" w14:textId="36BB570C" w:rsidR="00B510D3" w:rsidRDefault="00B510D3" w:rsidP="00B510D3">
      <w:pPr>
        <w:rPr>
          <w:b/>
          <w:bCs/>
          <w:i/>
          <w:iCs/>
        </w:rPr>
      </w:pPr>
      <w:r w:rsidRPr="15643AA8">
        <w:rPr>
          <w:b/>
          <w:bCs/>
          <w:i/>
          <w:iCs/>
          <w:u w:val="single"/>
        </w:rPr>
        <w:t xml:space="preserve">Observation </w:t>
      </w:r>
      <w:r w:rsidR="00FD0FCE">
        <w:rPr>
          <w:b/>
          <w:bCs/>
          <w:i/>
          <w:iCs/>
          <w:u w:val="single"/>
        </w:rPr>
        <w:t>10</w:t>
      </w:r>
      <w:r w:rsidRPr="15643AA8">
        <w:rPr>
          <w:b/>
          <w:bCs/>
          <w:i/>
          <w:iCs/>
        </w:rPr>
        <w:t>: Based on the optional methodology 2, the coverage (the 5%-tile point in the CDF curve of coupling gain) is summarized in the table below.</w:t>
      </w:r>
    </w:p>
    <w:p w14:paraId="73BB9A4D" w14:textId="325ACAC2" w:rsidR="00B510D3" w:rsidRDefault="00B510D3" w:rsidP="00B510D3">
      <w:pPr>
        <w:spacing w:line="360" w:lineRule="auto"/>
        <w:jc w:val="center"/>
        <w:rPr>
          <w:b/>
          <w:bCs/>
          <w:i/>
          <w:iCs/>
        </w:rPr>
      </w:pPr>
      <w:r w:rsidRPr="00C073F5">
        <w:rPr>
          <w:b/>
          <w:bCs/>
          <w:i/>
          <w:iCs/>
        </w:rPr>
        <w:t xml:space="preserve">Table </w:t>
      </w:r>
      <w:r w:rsidR="005A0594">
        <w:rPr>
          <w:b/>
          <w:bCs/>
          <w:i/>
          <w:iCs/>
          <w:noProof/>
        </w:rPr>
        <w:t>5</w:t>
      </w:r>
      <w:r w:rsidRPr="00C073F5">
        <w:rPr>
          <w:b/>
          <w:bCs/>
          <w:i/>
          <w:iCs/>
        </w:rPr>
        <w:t xml:space="preserve"> </w:t>
      </w:r>
      <w:r>
        <w:rPr>
          <w:b/>
          <w:bCs/>
          <w:i/>
          <w:iCs/>
        </w:rPr>
        <w:t>Coverage</w:t>
      </w:r>
      <w:r w:rsidRPr="00C073F5">
        <w:rPr>
          <w:b/>
          <w:bCs/>
          <w:i/>
          <w:iCs/>
        </w:rPr>
        <w:t xml:space="preserve"> of </w:t>
      </w:r>
      <w:r w:rsidR="00480A90">
        <w:rPr>
          <w:b/>
          <w:bCs/>
          <w:i/>
          <w:iCs/>
        </w:rPr>
        <w:t>CG and VR</w:t>
      </w:r>
      <w:r>
        <w:rPr>
          <w:b/>
          <w:bCs/>
          <w:i/>
          <w:iCs/>
        </w:rPr>
        <w:t xml:space="preserve"> for </w:t>
      </w:r>
      <w:r w:rsidRPr="00C073F5">
        <w:rPr>
          <w:b/>
          <w:bCs/>
          <w:i/>
          <w:iCs/>
        </w:rPr>
        <w:t xml:space="preserve">FR1 </w:t>
      </w:r>
    </w:p>
    <w:tbl>
      <w:tblPr>
        <w:tblStyle w:val="TableGrid"/>
        <w:tblW w:w="6840" w:type="dxa"/>
        <w:jc w:val="center"/>
        <w:tblLook w:val="0420" w:firstRow="1" w:lastRow="0" w:firstColumn="0" w:lastColumn="0" w:noHBand="0" w:noVBand="1"/>
      </w:tblPr>
      <w:tblGrid>
        <w:gridCol w:w="1710"/>
        <w:gridCol w:w="1710"/>
        <w:gridCol w:w="1710"/>
        <w:gridCol w:w="1710"/>
      </w:tblGrid>
      <w:tr w:rsidR="00B510D3" w:rsidRPr="00A043EF" w14:paraId="1F6345D0" w14:textId="77777777" w:rsidTr="00C1452A">
        <w:trPr>
          <w:trHeight w:val="129"/>
          <w:jc w:val="center"/>
        </w:trPr>
        <w:tc>
          <w:tcPr>
            <w:tcW w:w="1710" w:type="dxa"/>
            <w:vAlign w:val="center"/>
          </w:tcPr>
          <w:p w14:paraId="7F1B6BE9" w14:textId="77777777" w:rsidR="00B510D3" w:rsidRPr="00A043EF" w:rsidRDefault="00B510D3" w:rsidP="00C1452A">
            <w:pPr>
              <w:jc w:val="center"/>
              <w:rPr>
                <w:rFonts w:eastAsia="Calibri"/>
              </w:rPr>
            </w:pPr>
          </w:p>
        </w:tc>
        <w:tc>
          <w:tcPr>
            <w:tcW w:w="1710" w:type="dxa"/>
            <w:vAlign w:val="center"/>
          </w:tcPr>
          <w:p w14:paraId="5A07D83B" w14:textId="77777777" w:rsidR="00B510D3" w:rsidRPr="00A043EF" w:rsidRDefault="00B510D3" w:rsidP="00C1452A">
            <w:pPr>
              <w:jc w:val="center"/>
              <w:rPr>
                <w:rFonts w:eastAsia="Calibri"/>
              </w:rPr>
            </w:pPr>
          </w:p>
        </w:tc>
        <w:tc>
          <w:tcPr>
            <w:tcW w:w="1710" w:type="dxa"/>
            <w:vAlign w:val="center"/>
            <w:hideMark/>
          </w:tcPr>
          <w:p w14:paraId="79FF42BF" w14:textId="77777777" w:rsidR="00B510D3" w:rsidRPr="00A043EF" w:rsidRDefault="00B510D3" w:rsidP="00C1452A">
            <w:pPr>
              <w:jc w:val="center"/>
              <w:rPr>
                <w:rFonts w:eastAsia="Calibri"/>
              </w:rPr>
            </w:pPr>
            <w:r>
              <w:rPr>
                <w:rFonts w:eastAsia="Calibri"/>
                <w:b/>
                <w:bCs/>
              </w:rPr>
              <w:t>DU</w:t>
            </w:r>
          </w:p>
        </w:tc>
        <w:tc>
          <w:tcPr>
            <w:tcW w:w="1710" w:type="dxa"/>
            <w:vAlign w:val="center"/>
            <w:hideMark/>
          </w:tcPr>
          <w:p w14:paraId="50B08821" w14:textId="77777777" w:rsidR="00B510D3" w:rsidRPr="00A043EF" w:rsidRDefault="00B510D3" w:rsidP="00C1452A">
            <w:pPr>
              <w:jc w:val="center"/>
              <w:rPr>
                <w:rFonts w:eastAsia="Calibri"/>
              </w:rPr>
            </w:pPr>
            <w:proofErr w:type="spellStart"/>
            <w:r>
              <w:rPr>
                <w:rFonts w:eastAsia="Calibri"/>
                <w:b/>
                <w:bCs/>
              </w:rPr>
              <w:t>UMa</w:t>
            </w:r>
            <w:proofErr w:type="spellEnd"/>
          </w:p>
        </w:tc>
      </w:tr>
      <w:tr w:rsidR="00B510D3" w:rsidRPr="00A043EF" w14:paraId="17377D05" w14:textId="77777777" w:rsidTr="00C1452A">
        <w:trPr>
          <w:trHeight w:val="165"/>
          <w:jc w:val="center"/>
        </w:trPr>
        <w:tc>
          <w:tcPr>
            <w:tcW w:w="1710" w:type="dxa"/>
            <w:vMerge w:val="restart"/>
            <w:vAlign w:val="center"/>
            <w:hideMark/>
          </w:tcPr>
          <w:p w14:paraId="3E79FEA6" w14:textId="7986E26E" w:rsidR="00B510D3" w:rsidRPr="00603617" w:rsidRDefault="00B510D3" w:rsidP="00C1452A">
            <w:pPr>
              <w:jc w:val="center"/>
              <w:rPr>
                <w:rFonts w:eastAsia="Calibri"/>
                <w:b/>
                <w:bCs/>
              </w:rPr>
            </w:pPr>
            <w:r w:rsidRPr="00A043EF">
              <w:rPr>
                <w:rFonts w:eastAsia="Calibri"/>
                <w:b/>
                <w:bCs/>
              </w:rPr>
              <w:t>CG</w:t>
            </w:r>
            <w:r w:rsidR="002764D9">
              <w:rPr>
                <w:rFonts w:eastAsia="Calibri"/>
                <w:b/>
                <w:bCs/>
              </w:rPr>
              <w:t xml:space="preserve"> </w:t>
            </w:r>
            <w:r w:rsidR="002764D9" w:rsidRPr="49D6316B">
              <w:rPr>
                <w:rFonts w:eastAsia="Calibri"/>
                <w:b/>
                <w:bCs/>
                <w:szCs w:val="20"/>
              </w:rPr>
              <w:t>(PDB: 15ms)</w:t>
            </w:r>
          </w:p>
          <w:p w14:paraId="692B0815" w14:textId="77777777" w:rsidR="00B510D3" w:rsidRPr="00A043EF" w:rsidRDefault="00B510D3" w:rsidP="00C1452A">
            <w:pPr>
              <w:jc w:val="center"/>
              <w:rPr>
                <w:rFonts w:eastAsia="Calibri"/>
                <w:b/>
                <w:bCs/>
              </w:rPr>
            </w:pPr>
          </w:p>
        </w:tc>
        <w:tc>
          <w:tcPr>
            <w:tcW w:w="1710" w:type="dxa"/>
            <w:vAlign w:val="center"/>
            <w:hideMark/>
          </w:tcPr>
          <w:p w14:paraId="32E20F68" w14:textId="77777777" w:rsidR="00B510D3" w:rsidRPr="00A043EF" w:rsidRDefault="00B510D3" w:rsidP="00C1452A">
            <w:pPr>
              <w:jc w:val="center"/>
              <w:rPr>
                <w:rFonts w:eastAsia="Calibri"/>
                <w:b/>
                <w:bCs/>
              </w:rPr>
            </w:pPr>
            <w:r w:rsidRPr="00A043EF">
              <w:rPr>
                <w:rFonts w:eastAsia="Calibri"/>
                <w:b/>
                <w:bCs/>
              </w:rPr>
              <w:t>DL</w:t>
            </w:r>
          </w:p>
        </w:tc>
        <w:tc>
          <w:tcPr>
            <w:tcW w:w="1710" w:type="dxa"/>
            <w:vAlign w:val="center"/>
          </w:tcPr>
          <w:p w14:paraId="2575D356" w14:textId="77777777" w:rsidR="00B510D3" w:rsidRPr="00A043EF" w:rsidRDefault="00B510D3" w:rsidP="00C1452A">
            <w:pPr>
              <w:jc w:val="center"/>
              <w:rPr>
                <w:rFonts w:eastAsia="Calibri"/>
              </w:rPr>
            </w:pPr>
            <w:r>
              <w:rPr>
                <w:rFonts w:eastAsia="Calibri"/>
              </w:rPr>
              <w:t>-135.5dB</w:t>
            </w:r>
          </w:p>
        </w:tc>
        <w:tc>
          <w:tcPr>
            <w:tcW w:w="1710" w:type="dxa"/>
            <w:vAlign w:val="center"/>
          </w:tcPr>
          <w:p w14:paraId="343959D1" w14:textId="77777777" w:rsidR="00B510D3" w:rsidRPr="00A043EF" w:rsidRDefault="00B510D3" w:rsidP="00C1452A">
            <w:pPr>
              <w:jc w:val="center"/>
              <w:rPr>
                <w:rFonts w:eastAsia="Calibri"/>
              </w:rPr>
            </w:pPr>
            <w:r>
              <w:t>-148.20dB</w:t>
            </w:r>
          </w:p>
        </w:tc>
      </w:tr>
      <w:tr w:rsidR="00B510D3" w:rsidRPr="00A043EF" w14:paraId="438D0923" w14:textId="77777777" w:rsidTr="00C1452A">
        <w:trPr>
          <w:trHeight w:val="201"/>
          <w:jc w:val="center"/>
        </w:trPr>
        <w:tc>
          <w:tcPr>
            <w:tcW w:w="1710" w:type="dxa"/>
            <w:vMerge/>
            <w:vAlign w:val="center"/>
            <w:hideMark/>
          </w:tcPr>
          <w:p w14:paraId="46C3F757" w14:textId="77777777" w:rsidR="00B510D3" w:rsidRPr="00A043EF" w:rsidRDefault="00B510D3" w:rsidP="00C1452A">
            <w:pPr>
              <w:jc w:val="center"/>
              <w:rPr>
                <w:rFonts w:eastAsia="Calibri"/>
                <w:b/>
                <w:bCs/>
              </w:rPr>
            </w:pPr>
          </w:p>
        </w:tc>
        <w:tc>
          <w:tcPr>
            <w:tcW w:w="1710" w:type="dxa"/>
            <w:vAlign w:val="center"/>
            <w:hideMark/>
          </w:tcPr>
          <w:p w14:paraId="66F4AC3B" w14:textId="77777777" w:rsidR="00B510D3" w:rsidRPr="00A043EF" w:rsidRDefault="00B510D3" w:rsidP="00C1452A">
            <w:pPr>
              <w:jc w:val="center"/>
              <w:rPr>
                <w:rFonts w:eastAsia="Calibri"/>
                <w:b/>
                <w:bCs/>
              </w:rPr>
            </w:pPr>
            <w:r w:rsidRPr="00A043EF">
              <w:rPr>
                <w:rFonts w:eastAsia="Calibri"/>
                <w:b/>
                <w:bCs/>
              </w:rPr>
              <w:t>UL</w:t>
            </w:r>
          </w:p>
        </w:tc>
        <w:tc>
          <w:tcPr>
            <w:tcW w:w="1710" w:type="dxa"/>
            <w:vAlign w:val="center"/>
          </w:tcPr>
          <w:p w14:paraId="5380354A" w14:textId="77777777" w:rsidR="00B510D3" w:rsidRPr="00A043EF" w:rsidRDefault="00B510D3" w:rsidP="00C1452A">
            <w:pPr>
              <w:jc w:val="center"/>
              <w:rPr>
                <w:rFonts w:eastAsia="Calibri"/>
              </w:rPr>
            </w:pPr>
            <w:r>
              <w:rPr>
                <w:rFonts w:eastAsia="Calibri"/>
              </w:rPr>
              <w:t>-134.7dB</w:t>
            </w:r>
          </w:p>
        </w:tc>
        <w:tc>
          <w:tcPr>
            <w:tcW w:w="1710" w:type="dxa"/>
            <w:vAlign w:val="center"/>
          </w:tcPr>
          <w:p w14:paraId="78893A43" w14:textId="77777777" w:rsidR="00B510D3" w:rsidRPr="00A043EF" w:rsidRDefault="00B510D3" w:rsidP="00C1452A">
            <w:pPr>
              <w:jc w:val="center"/>
              <w:rPr>
                <w:rFonts w:eastAsia="Calibri"/>
              </w:rPr>
            </w:pPr>
            <w:r>
              <w:t>-140.05dB</w:t>
            </w:r>
          </w:p>
        </w:tc>
      </w:tr>
      <w:tr w:rsidR="00B510D3" w:rsidRPr="00A043EF" w14:paraId="79FCA4CA" w14:textId="77777777" w:rsidTr="00C1452A">
        <w:trPr>
          <w:trHeight w:val="228"/>
          <w:jc w:val="center"/>
        </w:trPr>
        <w:tc>
          <w:tcPr>
            <w:tcW w:w="1710" w:type="dxa"/>
            <w:vMerge w:val="restart"/>
            <w:vAlign w:val="center"/>
            <w:hideMark/>
          </w:tcPr>
          <w:p w14:paraId="14A453AB" w14:textId="29A4CE2A" w:rsidR="00B510D3" w:rsidRPr="00A043EF" w:rsidRDefault="00B510D3" w:rsidP="00C1452A">
            <w:pPr>
              <w:jc w:val="center"/>
              <w:rPr>
                <w:rFonts w:eastAsia="Calibri"/>
                <w:b/>
                <w:bCs/>
              </w:rPr>
            </w:pPr>
            <w:r w:rsidRPr="00A043EF">
              <w:rPr>
                <w:rFonts w:eastAsia="Calibri"/>
                <w:b/>
                <w:bCs/>
              </w:rPr>
              <w:t>VR</w:t>
            </w:r>
            <w:r w:rsidR="002764D9">
              <w:rPr>
                <w:rFonts w:eastAsia="Calibri"/>
                <w:b/>
                <w:bCs/>
              </w:rPr>
              <w:t xml:space="preserve"> (PDB: 10ms)</w:t>
            </w:r>
          </w:p>
        </w:tc>
        <w:tc>
          <w:tcPr>
            <w:tcW w:w="1710" w:type="dxa"/>
            <w:vAlign w:val="center"/>
            <w:hideMark/>
          </w:tcPr>
          <w:p w14:paraId="7F2A7353" w14:textId="77777777" w:rsidR="00B510D3" w:rsidRPr="00A043EF" w:rsidRDefault="00B510D3" w:rsidP="00C1452A">
            <w:pPr>
              <w:jc w:val="center"/>
              <w:rPr>
                <w:rFonts w:eastAsia="Calibri"/>
                <w:b/>
                <w:bCs/>
              </w:rPr>
            </w:pPr>
            <w:r w:rsidRPr="00A043EF">
              <w:rPr>
                <w:rFonts w:eastAsia="Calibri"/>
                <w:b/>
                <w:bCs/>
              </w:rPr>
              <w:t>DL</w:t>
            </w:r>
          </w:p>
        </w:tc>
        <w:tc>
          <w:tcPr>
            <w:tcW w:w="1710" w:type="dxa"/>
            <w:vAlign w:val="center"/>
          </w:tcPr>
          <w:p w14:paraId="1A973DCD" w14:textId="77777777" w:rsidR="00B510D3" w:rsidRPr="00A043EF" w:rsidRDefault="00B510D3" w:rsidP="00C1452A">
            <w:pPr>
              <w:jc w:val="center"/>
              <w:rPr>
                <w:rFonts w:eastAsia="Calibri"/>
              </w:rPr>
            </w:pPr>
            <w:r w:rsidRPr="001754D9">
              <w:rPr>
                <w:rFonts w:eastAsia="Calibri"/>
              </w:rPr>
              <w:t>-134.8</w:t>
            </w:r>
            <w:r>
              <w:rPr>
                <w:rFonts w:eastAsia="Calibri"/>
              </w:rPr>
              <w:t>dB</w:t>
            </w:r>
          </w:p>
        </w:tc>
        <w:tc>
          <w:tcPr>
            <w:tcW w:w="1710" w:type="dxa"/>
            <w:vAlign w:val="center"/>
          </w:tcPr>
          <w:p w14:paraId="372AA4AF" w14:textId="77777777" w:rsidR="00B510D3" w:rsidRPr="00A043EF" w:rsidRDefault="00B510D3" w:rsidP="00C1452A">
            <w:pPr>
              <w:jc w:val="center"/>
            </w:pPr>
            <w:r>
              <w:t>-144.65dB</w:t>
            </w:r>
          </w:p>
        </w:tc>
      </w:tr>
      <w:tr w:rsidR="00B510D3" w:rsidRPr="00A043EF" w14:paraId="16D85E82" w14:textId="77777777" w:rsidTr="00C1452A">
        <w:trPr>
          <w:trHeight w:val="174"/>
          <w:jc w:val="center"/>
        </w:trPr>
        <w:tc>
          <w:tcPr>
            <w:tcW w:w="1710" w:type="dxa"/>
            <w:vMerge/>
            <w:vAlign w:val="center"/>
            <w:hideMark/>
          </w:tcPr>
          <w:p w14:paraId="6C4AC3B4" w14:textId="77777777" w:rsidR="00B510D3" w:rsidRPr="00A043EF" w:rsidRDefault="00B510D3" w:rsidP="00C1452A">
            <w:pPr>
              <w:jc w:val="center"/>
              <w:rPr>
                <w:rFonts w:eastAsia="Calibri"/>
                <w:b/>
                <w:bCs/>
              </w:rPr>
            </w:pPr>
          </w:p>
        </w:tc>
        <w:tc>
          <w:tcPr>
            <w:tcW w:w="1710" w:type="dxa"/>
            <w:vAlign w:val="center"/>
            <w:hideMark/>
          </w:tcPr>
          <w:p w14:paraId="0B42C701" w14:textId="77777777" w:rsidR="00B510D3" w:rsidRPr="00A043EF" w:rsidRDefault="00B510D3" w:rsidP="00C1452A">
            <w:pPr>
              <w:jc w:val="center"/>
              <w:rPr>
                <w:rFonts w:eastAsia="Calibri"/>
                <w:b/>
                <w:bCs/>
              </w:rPr>
            </w:pPr>
            <w:r w:rsidRPr="00A043EF">
              <w:rPr>
                <w:rFonts w:eastAsia="Calibri"/>
                <w:b/>
                <w:bCs/>
              </w:rPr>
              <w:t>UL</w:t>
            </w:r>
          </w:p>
        </w:tc>
        <w:tc>
          <w:tcPr>
            <w:tcW w:w="1710" w:type="dxa"/>
            <w:vAlign w:val="center"/>
          </w:tcPr>
          <w:p w14:paraId="1BD93986" w14:textId="77777777" w:rsidR="00B510D3" w:rsidRPr="00A043EF" w:rsidRDefault="00B510D3" w:rsidP="00C1452A">
            <w:pPr>
              <w:jc w:val="center"/>
              <w:rPr>
                <w:rFonts w:eastAsia="Calibri"/>
              </w:rPr>
            </w:pPr>
            <w:r>
              <w:rPr>
                <w:rFonts w:eastAsia="Calibri"/>
              </w:rPr>
              <w:t>-</w:t>
            </w:r>
            <w:r w:rsidRPr="0053279A">
              <w:rPr>
                <w:rFonts w:eastAsia="Calibri"/>
              </w:rPr>
              <w:t>134.6</w:t>
            </w:r>
            <w:r>
              <w:rPr>
                <w:rFonts w:eastAsia="Calibri"/>
              </w:rPr>
              <w:t>dB</w:t>
            </w:r>
          </w:p>
        </w:tc>
        <w:tc>
          <w:tcPr>
            <w:tcW w:w="1710" w:type="dxa"/>
            <w:vAlign w:val="center"/>
          </w:tcPr>
          <w:p w14:paraId="77807A15" w14:textId="77777777" w:rsidR="00B510D3" w:rsidRPr="00A043EF" w:rsidRDefault="00B510D3" w:rsidP="00C1452A">
            <w:pPr>
              <w:jc w:val="center"/>
              <w:rPr>
                <w:rFonts w:eastAsia="Calibri"/>
              </w:rPr>
            </w:pPr>
            <w:r>
              <w:t>-139.80dB</w:t>
            </w:r>
          </w:p>
        </w:tc>
      </w:tr>
    </w:tbl>
    <w:p w14:paraId="05AE63D7" w14:textId="77777777" w:rsidR="00B510D3" w:rsidRPr="00452E0F" w:rsidRDefault="00B510D3" w:rsidP="00B510D3">
      <w:pPr>
        <w:pStyle w:val="BodyText"/>
        <w:rPr>
          <w:lang w:eastAsia="zh-CN"/>
        </w:rPr>
      </w:pPr>
    </w:p>
    <w:p w14:paraId="6A4B2EBA" w14:textId="7DDA9CB1" w:rsidR="1F17CE4E" w:rsidRDefault="1F17CE4E" w:rsidP="15643AA8">
      <w:pPr>
        <w:rPr>
          <w:b/>
          <w:bCs/>
          <w:i/>
          <w:iCs/>
        </w:rPr>
      </w:pPr>
      <w:r w:rsidRPr="15643AA8">
        <w:rPr>
          <w:b/>
          <w:bCs/>
          <w:i/>
          <w:iCs/>
          <w:u w:val="single"/>
        </w:rPr>
        <w:t xml:space="preserve">Observation </w:t>
      </w:r>
      <w:r w:rsidR="00FD0FCE">
        <w:rPr>
          <w:b/>
          <w:bCs/>
          <w:i/>
          <w:iCs/>
          <w:u w:val="single"/>
        </w:rPr>
        <w:t>11</w:t>
      </w:r>
      <w:r w:rsidRPr="15643AA8">
        <w:rPr>
          <w:b/>
          <w:bCs/>
          <w:i/>
          <w:iCs/>
        </w:rPr>
        <w:t>: For both DL and UL, XR coverage increases as the PDB is increased.</w:t>
      </w:r>
    </w:p>
    <w:p w14:paraId="644A0FB3" w14:textId="2B26F062" w:rsidR="15643AA8" w:rsidRDefault="15643AA8" w:rsidP="15643AA8">
      <w:pPr>
        <w:rPr>
          <w:b/>
          <w:bCs/>
          <w:i/>
          <w:iCs/>
        </w:rPr>
      </w:pPr>
    </w:p>
    <w:p w14:paraId="1DB01FD3" w14:textId="454FD565" w:rsidR="001C60D2" w:rsidRDefault="001C60D2" w:rsidP="001C60D2">
      <w:pPr>
        <w:spacing w:line="360" w:lineRule="auto"/>
        <w:jc w:val="center"/>
        <w:rPr>
          <w:b/>
          <w:bCs/>
          <w:i/>
          <w:iCs/>
        </w:rPr>
      </w:pPr>
      <w:r w:rsidRPr="00C073F5">
        <w:rPr>
          <w:b/>
          <w:bCs/>
          <w:i/>
          <w:iCs/>
        </w:rPr>
        <w:t xml:space="preserve">Table </w:t>
      </w:r>
      <w:r>
        <w:rPr>
          <w:b/>
          <w:bCs/>
          <w:i/>
          <w:iCs/>
          <w:noProof/>
        </w:rPr>
        <w:t>6</w:t>
      </w:r>
      <w:r w:rsidRPr="00C073F5">
        <w:rPr>
          <w:b/>
          <w:bCs/>
          <w:i/>
          <w:iCs/>
        </w:rPr>
        <w:t xml:space="preserve"> </w:t>
      </w:r>
      <w:r>
        <w:rPr>
          <w:b/>
          <w:bCs/>
          <w:i/>
          <w:iCs/>
        </w:rPr>
        <w:t>Power consumption evaluation resu</w:t>
      </w:r>
      <w:r>
        <w:rPr>
          <w:b/>
          <w:bCs/>
          <w:i/>
          <w:iCs/>
        </w:rPr>
        <w:t>l</w:t>
      </w:r>
      <w:r>
        <w:rPr>
          <w:b/>
          <w:bCs/>
          <w:i/>
          <w:iCs/>
        </w:rPr>
        <w:t>ts</w:t>
      </w:r>
      <w:r w:rsidRPr="00C073F5">
        <w:rPr>
          <w:b/>
          <w:bCs/>
          <w:i/>
          <w:iCs/>
        </w:rPr>
        <w:t xml:space="preserve"> of </w:t>
      </w:r>
      <w:r>
        <w:rPr>
          <w:b/>
          <w:bCs/>
          <w:i/>
          <w:iCs/>
        </w:rPr>
        <w:t xml:space="preserve">CG and VR for </w:t>
      </w:r>
      <w:r w:rsidRPr="00C073F5">
        <w:rPr>
          <w:b/>
          <w:bCs/>
          <w:i/>
          <w:iCs/>
        </w:rPr>
        <w:t>FR1 Dense Urban</w:t>
      </w:r>
      <w:r>
        <w:rPr>
          <w:b/>
          <w:bCs/>
          <w:i/>
          <w:iCs/>
        </w:rPr>
        <w:t>, DL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992"/>
        <w:gridCol w:w="1307"/>
        <w:gridCol w:w="1235"/>
        <w:gridCol w:w="1235"/>
        <w:gridCol w:w="1289"/>
        <w:gridCol w:w="1001"/>
      </w:tblGrid>
      <w:tr w:rsidR="001C60D2" w:rsidRPr="000159C4" w14:paraId="7694160F" w14:textId="77777777" w:rsidTr="00565793">
        <w:trPr>
          <w:jc w:val="center"/>
        </w:trPr>
        <w:tc>
          <w:tcPr>
            <w:tcW w:w="1413" w:type="dxa"/>
            <w:vMerge w:val="restart"/>
            <w:tcMar>
              <w:top w:w="0" w:type="dxa"/>
              <w:left w:w="108" w:type="dxa"/>
              <w:bottom w:w="0" w:type="dxa"/>
              <w:right w:w="108" w:type="dxa"/>
            </w:tcMar>
            <w:vAlign w:val="center"/>
            <w:hideMark/>
          </w:tcPr>
          <w:p w14:paraId="08C1B0A1" w14:textId="77777777" w:rsidR="001C60D2" w:rsidRPr="000159C4" w:rsidRDefault="001C60D2" w:rsidP="00565793">
            <w:pPr>
              <w:pStyle w:val="xxmsonormal"/>
              <w:rPr>
                <w:rFonts w:ascii="Times New Roman" w:hAnsi="Times New Roman" w:cs="Times New Roman"/>
                <w:sz w:val="20"/>
                <w:szCs w:val="20"/>
              </w:rPr>
            </w:pPr>
            <w:r w:rsidRPr="000159C4">
              <w:rPr>
                <w:rFonts w:ascii="Times New Roman" w:hAnsi="Times New Roman" w:cs="Times New Roman"/>
                <w:sz w:val="20"/>
                <w:szCs w:val="20"/>
              </w:rPr>
              <w:t>Power Saving Scheme</w:t>
            </w:r>
          </w:p>
        </w:tc>
        <w:tc>
          <w:tcPr>
            <w:tcW w:w="4769" w:type="dxa"/>
            <w:gridSpan w:val="4"/>
            <w:tcMar>
              <w:top w:w="0" w:type="dxa"/>
              <w:left w:w="108" w:type="dxa"/>
              <w:bottom w:w="0" w:type="dxa"/>
              <w:right w:w="108" w:type="dxa"/>
            </w:tcMar>
            <w:hideMark/>
          </w:tcPr>
          <w:p w14:paraId="09A1D533" w14:textId="77777777" w:rsidR="001C60D2" w:rsidRPr="000159C4" w:rsidRDefault="001C60D2" w:rsidP="00565793">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 xml:space="preserve">Power Saving Gain (PSG) compared to </w:t>
            </w:r>
            <w:r>
              <w:rPr>
                <w:rFonts w:ascii="Times New Roman" w:hAnsi="Times New Roman" w:cs="Times New Roman"/>
                <w:sz w:val="20"/>
                <w:szCs w:val="20"/>
              </w:rPr>
              <w:t>Always On</w:t>
            </w:r>
          </w:p>
        </w:tc>
        <w:tc>
          <w:tcPr>
            <w:tcW w:w="1289" w:type="dxa"/>
            <w:vMerge w:val="restart"/>
            <w:tcMar>
              <w:top w:w="0" w:type="dxa"/>
              <w:left w:w="108" w:type="dxa"/>
              <w:bottom w:w="0" w:type="dxa"/>
              <w:right w:w="108" w:type="dxa"/>
            </w:tcMar>
            <w:vAlign w:val="center"/>
            <w:hideMark/>
          </w:tcPr>
          <w:p w14:paraId="207CCEA9" w14:textId="77777777" w:rsidR="001C60D2" w:rsidRPr="000159C4" w:rsidRDefault="001C60D2" w:rsidP="00565793">
            <w:pPr>
              <w:pStyle w:val="xxmsonormal"/>
              <w:rPr>
                <w:rFonts w:ascii="Times New Roman" w:hAnsi="Times New Roman" w:cs="Times New Roman"/>
                <w:sz w:val="20"/>
                <w:szCs w:val="20"/>
              </w:rPr>
            </w:pPr>
            <w:r w:rsidRPr="000159C4">
              <w:rPr>
                <w:rFonts w:ascii="Times New Roman" w:hAnsi="Times New Roman" w:cs="Times New Roman"/>
                <w:sz w:val="20"/>
                <w:szCs w:val="20"/>
              </w:rPr>
              <w:t>#satisfied UEs per cell/ #UEs per cell</w:t>
            </w:r>
            <w:r>
              <w:rPr>
                <w:rFonts w:ascii="Times New Roman" w:hAnsi="Times New Roman" w:cs="Times New Roman"/>
                <w:sz w:val="20"/>
                <w:szCs w:val="20"/>
              </w:rPr>
              <w:br/>
            </w:r>
            <w:r w:rsidRPr="00C958F2">
              <w:rPr>
                <w:rFonts w:ascii="Times New Roman" w:hAnsi="Times New Roman" w:cs="Times New Roman"/>
                <w:sz w:val="20"/>
                <w:szCs w:val="20"/>
              </w:rPr>
              <w:t>PDB 10ms</w:t>
            </w:r>
          </w:p>
        </w:tc>
        <w:tc>
          <w:tcPr>
            <w:tcW w:w="1001" w:type="dxa"/>
            <w:vMerge w:val="restart"/>
            <w:vAlign w:val="center"/>
          </w:tcPr>
          <w:p w14:paraId="6F10E7A8" w14:textId="77777777" w:rsidR="001C60D2" w:rsidRPr="000159C4" w:rsidRDefault="001C60D2" w:rsidP="00565793">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#satisfied UEs per cell/ #UEs per cell</w:t>
            </w:r>
            <w:r>
              <w:rPr>
                <w:rFonts w:ascii="Times New Roman" w:hAnsi="Times New Roman" w:cs="Times New Roman"/>
                <w:sz w:val="20"/>
                <w:szCs w:val="20"/>
              </w:rPr>
              <w:br/>
            </w:r>
            <w:r w:rsidRPr="00C958F2">
              <w:rPr>
                <w:rFonts w:ascii="Times New Roman" w:hAnsi="Times New Roman" w:cs="Times New Roman"/>
                <w:sz w:val="20"/>
                <w:szCs w:val="20"/>
              </w:rPr>
              <w:t>PDB 1</w:t>
            </w:r>
            <w:r>
              <w:rPr>
                <w:rFonts w:ascii="Times New Roman" w:hAnsi="Times New Roman" w:cs="Times New Roman"/>
                <w:sz w:val="20"/>
                <w:szCs w:val="20"/>
              </w:rPr>
              <w:t>5</w:t>
            </w:r>
            <w:r w:rsidRPr="00C958F2">
              <w:rPr>
                <w:rFonts w:ascii="Times New Roman" w:hAnsi="Times New Roman" w:cs="Times New Roman"/>
                <w:sz w:val="20"/>
                <w:szCs w:val="20"/>
              </w:rPr>
              <w:t>ms</w:t>
            </w:r>
          </w:p>
        </w:tc>
      </w:tr>
      <w:tr w:rsidR="001C60D2" w:rsidRPr="000159C4" w14:paraId="2139BECF" w14:textId="77777777" w:rsidTr="00565793">
        <w:trPr>
          <w:jc w:val="center"/>
        </w:trPr>
        <w:tc>
          <w:tcPr>
            <w:tcW w:w="1413" w:type="dxa"/>
            <w:vMerge/>
            <w:vAlign w:val="center"/>
            <w:hideMark/>
          </w:tcPr>
          <w:p w14:paraId="2A1F2B5F" w14:textId="77777777" w:rsidR="001C60D2" w:rsidRPr="000159C4" w:rsidRDefault="001C60D2" w:rsidP="00565793">
            <w:pPr>
              <w:rPr>
                <w:rFonts w:eastAsia="SimSun"/>
                <w:szCs w:val="20"/>
              </w:rPr>
            </w:pPr>
          </w:p>
        </w:tc>
        <w:tc>
          <w:tcPr>
            <w:tcW w:w="992" w:type="dxa"/>
            <w:tcMar>
              <w:top w:w="0" w:type="dxa"/>
              <w:left w:w="108" w:type="dxa"/>
              <w:bottom w:w="0" w:type="dxa"/>
              <w:right w:w="108" w:type="dxa"/>
            </w:tcMar>
            <w:hideMark/>
          </w:tcPr>
          <w:p w14:paraId="08CFA0F9" w14:textId="77777777" w:rsidR="001C60D2" w:rsidRPr="000159C4" w:rsidRDefault="001C60D2" w:rsidP="00565793">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Baseline</w:t>
            </w:r>
          </w:p>
        </w:tc>
        <w:tc>
          <w:tcPr>
            <w:tcW w:w="3777" w:type="dxa"/>
            <w:gridSpan w:val="3"/>
            <w:tcMar>
              <w:top w:w="0" w:type="dxa"/>
              <w:left w:w="108" w:type="dxa"/>
              <w:bottom w:w="0" w:type="dxa"/>
              <w:right w:w="108" w:type="dxa"/>
            </w:tcMar>
            <w:hideMark/>
          </w:tcPr>
          <w:p w14:paraId="205F328C" w14:textId="77777777" w:rsidR="001C60D2" w:rsidRPr="000159C4" w:rsidRDefault="001C60D2" w:rsidP="00565793">
            <w:pPr>
              <w:pStyle w:val="xxmsonormal"/>
              <w:jc w:val="center"/>
              <w:rPr>
                <w:rFonts w:ascii="Times New Roman" w:hAnsi="Times New Roman" w:cs="Times New Roman"/>
                <w:sz w:val="20"/>
                <w:szCs w:val="20"/>
              </w:rPr>
            </w:pPr>
            <w:r w:rsidRPr="000159C4">
              <w:rPr>
                <w:rFonts w:ascii="Times New Roman" w:hAnsi="Times New Roman" w:cs="Times New Roman"/>
                <w:sz w:val="20"/>
                <w:szCs w:val="20"/>
              </w:rPr>
              <w:t>Optional</w:t>
            </w:r>
          </w:p>
        </w:tc>
        <w:tc>
          <w:tcPr>
            <w:tcW w:w="1289" w:type="dxa"/>
            <w:vMerge/>
            <w:vAlign w:val="center"/>
            <w:hideMark/>
          </w:tcPr>
          <w:p w14:paraId="7F22E046" w14:textId="77777777" w:rsidR="001C60D2" w:rsidRPr="000159C4" w:rsidRDefault="001C60D2" w:rsidP="00565793">
            <w:pPr>
              <w:rPr>
                <w:rFonts w:eastAsia="SimSun"/>
                <w:szCs w:val="20"/>
              </w:rPr>
            </w:pPr>
          </w:p>
        </w:tc>
        <w:tc>
          <w:tcPr>
            <w:tcW w:w="1001" w:type="dxa"/>
            <w:vMerge/>
          </w:tcPr>
          <w:p w14:paraId="7802DF34" w14:textId="77777777" w:rsidR="001C60D2" w:rsidRPr="000159C4" w:rsidRDefault="001C60D2" w:rsidP="00565793">
            <w:pPr>
              <w:rPr>
                <w:rFonts w:eastAsia="SimSun"/>
                <w:szCs w:val="20"/>
              </w:rPr>
            </w:pPr>
          </w:p>
        </w:tc>
      </w:tr>
      <w:tr w:rsidR="001C60D2" w:rsidRPr="000159C4" w14:paraId="12975742" w14:textId="77777777" w:rsidTr="00565793">
        <w:trPr>
          <w:jc w:val="center"/>
        </w:trPr>
        <w:tc>
          <w:tcPr>
            <w:tcW w:w="1413" w:type="dxa"/>
            <w:vMerge/>
            <w:vAlign w:val="center"/>
            <w:hideMark/>
          </w:tcPr>
          <w:p w14:paraId="3F59DAD9" w14:textId="77777777" w:rsidR="001C60D2" w:rsidRPr="000159C4" w:rsidRDefault="001C60D2" w:rsidP="00565793">
            <w:pPr>
              <w:rPr>
                <w:rFonts w:eastAsia="SimSun"/>
                <w:szCs w:val="20"/>
              </w:rPr>
            </w:pPr>
          </w:p>
        </w:tc>
        <w:tc>
          <w:tcPr>
            <w:tcW w:w="992" w:type="dxa"/>
            <w:tcMar>
              <w:top w:w="0" w:type="dxa"/>
              <w:left w:w="108" w:type="dxa"/>
              <w:bottom w:w="0" w:type="dxa"/>
              <w:right w:w="108" w:type="dxa"/>
            </w:tcMar>
            <w:hideMark/>
          </w:tcPr>
          <w:p w14:paraId="752D93E4" w14:textId="77777777" w:rsidR="001C60D2" w:rsidRPr="000159C4" w:rsidRDefault="001C60D2" w:rsidP="00565793">
            <w:pPr>
              <w:pStyle w:val="xxmsonormal"/>
              <w:rPr>
                <w:rFonts w:ascii="Times New Roman" w:hAnsi="Times New Roman" w:cs="Times New Roman"/>
                <w:sz w:val="20"/>
                <w:szCs w:val="20"/>
              </w:rPr>
            </w:pPr>
            <w:r w:rsidRPr="000159C4">
              <w:rPr>
                <w:rFonts w:ascii="Times New Roman" w:hAnsi="Times New Roman" w:cs="Times New Roman"/>
                <w:sz w:val="20"/>
                <w:szCs w:val="20"/>
              </w:rPr>
              <w:t>Mean PS gain</w:t>
            </w:r>
          </w:p>
        </w:tc>
        <w:tc>
          <w:tcPr>
            <w:tcW w:w="1307" w:type="dxa"/>
            <w:tcMar>
              <w:top w:w="0" w:type="dxa"/>
              <w:left w:w="108" w:type="dxa"/>
              <w:bottom w:w="0" w:type="dxa"/>
              <w:right w:w="108" w:type="dxa"/>
            </w:tcMar>
            <w:vAlign w:val="center"/>
            <w:hideMark/>
          </w:tcPr>
          <w:p w14:paraId="708F8298" w14:textId="77777777" w:rsidR="001C60D2" w:rsidRPr="000159C4" w:rsidRDefault="001C60D2" w:rsidP="00565793">
            <w:pPr>
              <w:pStyle w:val="xxmsonormal"/>
              <w:spacing w:line="252" w:lineRule="auto"/>
              <w:rPr>
                <w:rFonts w:ascii="Times New Roman" w:hAnsi="Times New Roman" w:cs="Times New Roman"/>
                <w:sz w:val="20"/>
                <w:szCs w:val="20"/>
              </w:rPr>
            </w:pPr>
            <w:r w:rsidRPr="000159C4">
              <w:rPr>
                <w:rFonts w:ascii="Times New Roman" w:hAnsi="Times New Roman" w:cs="Times New Roman"/>
                <w:sz w:val="20"/>
                <w:szCs w:val="20"/>
              </w:rPr>
              <w:t xml:space="preserve">PS gain of 5%-tile UE in PSG </w:t>
            </w:r>
            <w:r>
              <w:rPr>
                <w:rFonts w:ascii="Times New Roman" w:hAnsi="Times New Roman" w:cs="Times New Roman"/>
                <w:sz w:val="20"/>
                <w:szCs w:val="20"/>
              </w:rPr>
              <w:t>C</w:t>
            </w:r>
            <w:r w:rsidRPr="000159C4">
              <w:rPr>
                <w:rFonts w:ascii="Times New Roman" w:hAnsi="Times New Roman" w:cs="Times New Roman"/>
                <w:sz w:val="20"/>
                <w:szCs w:val="20"/>
              </w:rPr>
              <w:t>DF</w:t>
            </w:r>
          </w:p>
        </w:tc>
        <w:tc>
          <w:tcPr>
            <w:tcW w:w="1235" w:type="dxa"/>
            <w:tcMar>
              <w:top w:w="0" w:type="dxa"/>
              <w:left w:w="108" w:type="dxa"/>
              <w:bottom w:w="0" w:type="dxa"/>
              <w:right w:w="108" w:type="dxa"/>
            </w:tcMar>
            <w:vAlign w:val="center"/>
            <w:hideMark/>
          </w:tcPr>
          <w:p w14:paraId="4C91E94B" w14:textId="77777777" w:rsidR="001C60D2" w:rsidRPr="000159C4" w:rsidRDefault="001C60D2" w:rsidP="00565793">
            <w:pPr>
              <w:pStyle w:val="xxmsonormal"/>
              <w:spacing w:line="252" w:lineRule="auto"/>
              <w:rPr>
                <w:rFonts w:ascii="Times New Roman" w:hAnsi="Times New Roman" w:cs="Times New Roman"/>
                <w:sz w:val="20"/>
                <w:szCs w:val="20"/>
              </w:rPr>
            </w:pPr>
            <w:r w:rsidRPr="000159C4">
              <w:rPr>
                <w:rFonts w:ascii="Times New Roman" w:hAnsi="Times New Roman" w:cs="Times New Roman"/>
                <w:sz w:val="20"/>
                <w:szCs w:val="20"/>
              </w:rPr>
              <w:t>PS gain of 50%-tile UE in PSG CDF</w:t>
            </w:r>
          </w:p>
        </w:tc>
        <w:tc>
          <w:tcPr>
            <w:tcW w:w="1235" w:type="dxa"/>
            <w:tcMar>
              <w:top w:w="0" w:type="dxa"/>
              <w:left w:w="108" w:type="dxa"/>
              <w:bottom w:w="0" w:type="dxa"/>
              <w:right w:w="108" w:type="dxa"/>
            </w:tcMar>
            <w:vAlign w:val="center"/>
            <w:hideMark/>
          </w:tcPr>
          <w:p w14:paraId="14AFC7A1"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PS gain of 95%-tile UE in PSG CDF</w:t>
            </w:r>
          </w:p>
        </w:tc>
        <w:tc>
          <w:tcPr>
            <w:tcW w:w="1289" w:type="dxa"/>
            <w:vMerge/>
            <w:vAlign w:val="center"/>
            <w:hideMark/>
          </w:tcPr>
          <w:p w14:paraId="368A15C0" w14:textId="77777777" w:rsidR="001C60D2" w:rsidRPr="000159C4" w:rsidRDefault="001C60D2" w:rsidP="00565793">
            <w:pPr>
              <w:rPr>
                <w:rFonts w:eastAsia="SimSun"/>
                <w:szCs w:val="20"/>
              </w:rPr>
            </w:pPr>
          </w:p>
        </w:tc>
        <w:tc>
          <w:tcPr>
            <w:tcW w:w="1001" w:type="dxa"/>
            <w:vMerge/>
          </w:tcPr>
          <w:p w14:paraId="6A712B4F" w14:textId="77777777" w:rsidR="001C60D2" w:rsidRPr="000159C4" w:rsidRDefault="001C60D2" w:rsidP="00565793">
            <w:pPr>
              <w:rPr>
                <w:rFonts w:eastAsia="SimSun"/>
                <w:szCs w:val="20"/>
              </w:rPr>
            </w:pPr>
          </w:p>
        </w:tc>
      </w:tr>
      <w:tr w:rsidR="001C60D2" w:rsidRPr="000159C4" w14:paraId="62F3F926" w14:textId="77777777" w:rsidTr="00565793">
        <w:trPr>
          <w:jc w:val="center"/>
        </w:trPr>
        <w:tc>
          <w:tcPr>
            <w:tcW w:w="1413" w:type="dxa"/>
            <w:tcMar>
              <w:top w:w="0" w:type="dxa"/>
              <w:left w:w="108" w:type="dxa"/>
              <w:bottom w:w="0" w:type="dxa"/>
              <w:right w:w="108" w:type="dxa"/>
            </w:tcMar>
            <w:vAlign w:val="center"/>
            <w:hideMark/>
          </w:tcPr>
          <w:p w14:paraId="52FB457C" w14:textId="77777777" w:rsidR="001C60D2" w:rsidRPr="000159C4" w:rsidRDefault="001C60D2" w:rsidP="0056579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Always On</w:t>
            </w:r>
          </w:p>
        </w:tc>
        <w:tc>
          <w:tcPr>
            <w:tcW w:w="992" w:type="dxa"/>
            <w:tcMar>
              <w:top w:w="0" w:type="dxa"/>
              <w:left w:w="108" w:type="dxa"/>
              <w:bottom w:w="0" w:type="dxa"/>
              <w:right w:w="108" w:type="dxa"/>
            </w:tcMar>
            <w:vAlign w:val="center"/>
            <w:hideMark/>
          </w:tcPr>
          <w:p w14:paraId="0CA57CF8"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307" w:type="dxa"/>
            <w:tcMar>
              <w:top w:w="0" w:type="dxa"/>
              <w:left w:w="108" w:type="dxa"/>
              <w:bottom w:w="0" w:type="dxa"/>
              <w:right w:w="108" w:type="dxa"/>
            </w:tcMar>
            <w:vAlign w:val="center"/>
            <w:hideMark/>
          </w:tcPr>
          <w:p w14:paraId="43B7DE2E"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235" w:type="dxa"/>
            <w:tcMar>
              <w:top w:w="0" w:type="dxa"/>
              <w:left w:w="108" w:type="dxa"/>
              <w:bottom w:w="0" w:type="dxa"/>
              <w:right w:w="108" w:type="dxa"/>
            </w:tcMar>
            <w:vAlign w:val="center"/>
            <w:hideMark/>
          </w:tcPr>
          <w:p w14:paraId="7FD36B5D"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235" w:type="dxa"/>
            <w:tcMar>
              <w:top w:w="0" w:type="dxa"/>
              <w:left w:w="108" w:type="dxa"/>
              <w:bottom w:w="0" w:type="dxa"/>
              <w:right w:w="108" w:type="dxa"/>
            </w:tcMar>
            <w:hideMark/>
          </w:tcPr>
          <w:p w14:paraId="6CCADB20"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0159C4">
              <w:rPr>
                <w:rFonts w:ascii="Times New Roman" w:hAnsi="Times New Roman" w:cs="Times New Roman"/>
                <w:sz w:val="20"/>
                <w:szCs w:val="20"/>
              </w:rPr>
              <w:t>-</w:t>
            </w:r>
          </w:p>
        </w:tc>
        <w:tc>
          <w:tcPr>
            <w:tcW w:w="1289" w:type="dxa"/>
            <w:tcMar>
              <w:top w:w="0" w:type="dxa"/>
              <w:left w:w="108" w:type="dxa"/>
              <w:bottom w:w="0" w:type="dxa"/>
              <w:right w:w="108" w:type="dxa"/>
            </w:tcMar>
            <w:vAlign w:val="center"/>
            <w:hideMark/>
          </w:tcPr>
          <w:p w14:paraId="3D453CB5"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A1130F">
              <w:rPr>
                <w:rFonts w:ascii="Times New Roman" w:hAnsi="Times New Roman" w:cs="Times New Roman"/>
                <w:sz w:val="20"/>
                <w:szCs w:val="20"/>
              </w:rPr>
              <w:t>3.99</w:t>
            </w:r>
            <w:r w:rsidRPr="000159C4">
              <w:rPr>
                <w:rFonts w:ascii="Times New Roman" w:hAnsi="Times New Roman" w:cs="Times New Roman"/>
                <w:sz w:val="20"/>
                <w:szCs w:val="20"/>
              </w:rPr>
              <w:t>/</w:t>
            </w:r>
            <w:r>
              <w:rPr>
                <w:rFonts w:ascii="Times New Roman" w:hAnsi="Times New Roman" w:cs="Times New Roman"/>
                <w:sz w:val="20"/>
                <w:szCs w:val="20"/>
              </w:rPr>
              <w:t>4</w:t>
            </w:r>
          </w:p>
        </w:tc>
        <w:tc>
          <w:tcPr>
            <w:tcW w:w="1001" w:type="dxa"/>
          </w:tcPr>
          <w:p w14:paraId="2436BCC1" w14:textId="77777777" w:rsidR="001C60D2" w:rsidRPr="00A1130F" w:rsidRDefault="001C60D2" w:rsidP="0056579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4/4</w:t>
            </w:r>
          </w:p>
        </w:tc>
      </w:tr>
      <w:tr w:rsidR="001C60D2" w:rsidRPr="000159C4" w14:paraId="6266CFCB" w14:textId="77777777" w:rsidTr="00565793">
        <w:trPr>
          <w:jc w:val="center"/>
        </w:trPr>
        <w:tc>
          <w:tcPr>
            <w:tcW w:w="1413" w:type="dxa"/>
            <w:tcMar>
              <w:top w:w="0" w:type="dxa"/>
              <w:left w:w="108" w:type="dxa"/>
              <w:bottom w:w="0" w:type="dxa"/>
              <w:right w:w="108" w:type="dxa"/>
            </w:tcMar>
            <w:vAlign w:val="center"/>
            <w:hideMark/>
          </w:tcPr>
          <w:p w14:paraId="44AA1A1F" w14:textId="77777777" w:rsidR="001C60D2" w:rsidRPr="000159C4" w:rsidRDefault="001C60D2" w:rsidP="0056579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DRX (8,6,6)</w:t>
            </w:r>
          </w:p>
        </w:tc>
        <w:tc>
          <w:tcPr>
            <w:tcW w:w="992" w:type="dxa"/>
            <w:tcMar>
              <w:top w:w="0" w:type="dxa"/>
              <w:left w:w="108" w:type="dxa"/>
              <w:bottom w:w="0" w:type="dxa"/>
              <w:right w:w="108" w:type="dxa"/>
            </w:tcMar>
            <w:hideMark/>
          </w:tcPr>
          <w:p w14:paraId="4CB8DFA4"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11.87</w:t>
            </w:r>
            <w:r>
              <w:rPr>
                <w:rFonts w:ascii="Times New Roman" w:hAnsi="Times New Roman" w:cs="Times New Roman"/>
                <w:sz w:val="20"/>
                <w:szCs w:val="20"/>
              </w:rPr>
              <w:t>%</w:t>
            </w:r>
          </w:p>
        </w:tc>
        <w:tc>
          <w:tcPr>
            <w:tcW w:w="1307" w:type="dxa"/>
            <w:tcMar>
              <w:top w:w="0" w:type="dxa"/>
              <w:left w:w="108" w:type="dxa"/>
              <w:bottom w:w="0" w:type="dxa"/>
              <w:right w:w="108" w:type="dxa"/>
            </w:tcMar>
            <w:hideMark/>
          </w:tcPr>
          <w:p w14:paraId="6B68823F"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7.42</w:t>
            </w:r>
            <w:r>
              <w:rPr>
                <w:rFonts w:ascii="Times New Roman" w:hAnsi="Times New Roman" w:cs="Times New Roman"/>
                <w:sz w:val="20"/>
                <w:szCs w:val="20"/>
              </w:rPr>
              <w:t>%</w:t>
            </w:r>
          </w:p>
        </w:tc>
        <w:tc>
          <w:tcPr>
            <w:tcW w:w="1235" w:type="dxa"/>
            <w:tcMar>
              <w:top w:w="0" w:type="dxa"/>
              <w:left w:w="108" w:type="dxa"/>
              <w:bottom w:w="0" w:type="dxa"/>
              <w:right w:w="108" w:type="dxa"/>
            </w:tcMar>
            <w:hideMark/>
          </w:tcPr>
          <w:p w14:paraId="2359ABC4"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12.22</w:t>
            </w:r>
            <w:r>
              <w:rPr>
                <w:rFonts w:ascii="Times New Roman" w:hAnsi="Times New Roman" w:cs="Times New Roman"/>
                <w:sz w:val="20"/>
                <w:szCs w:val="20"/>
              </w:rPr>
              <w:t>%</w:t>
            </w:r>
          </w:p>
        </w:tc>
        <w:tc>
          <w:tcPr>
            <w:tcW w:w="1235" w:type="dxa"/>
            <w:tcMar>
              <w:top w:w="0" w:type="dxa"/>
              <w:left w:w="108" w:type="dxa"/>
              <w:bottom w:w="0" w:type="dxa"/>
              <w:right w:w="108" w:type="dxa"/>
            </w:tcMar>
            <w:hideMark/>
          </w:tcPr>
          <w:p w14:paraId="421F41DD"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15.67</w:t>
            </w:r>
            <w:r>
              <w:rPr>
                <w:rFonts w:ascii="Times New Roman" w:hAnsi="Times New Roman" w:cs="Times New Roman"/>
                <w:sz w:val="20"/>
                <w:szCs w:val="20"/>
              </w:rPr>
              <w:t>%</w:t>
            </w:r>
          </w:p>
        </w:tc>
        <w:tc>
          <w:tcPr>
            <w:tcW w:w="1289" w:type="dxa"/>
            <w:tcMar>
              <w:top w:w="0" w:type="dxa"/>
              <w:left w:w="108" w:type="dxa"/>
              <w:bottom w:w="0" w:type="dxa"/>
              <w:right w:w="108" w:type="dxa"/>
            </w:tcMar>
            <w:hideMark/>
          </w:tcPr>
          <w:p w14:paraId="442E95F3" w14:textId="77777777" w:rsidR="001C60D2" w:rsidRPr="000159C4" w:rsidRDefault="001C60D2" w:rsidP="00565793">
            <w:pPr>
              <w:pStyle w:val="xxmsonormal"/>
              <w:spacing w:line="252" w:lineRule="auto"/>
              <w:jc w:val="center"/>
              <w:rPr>
                <w:rFonts w:ascii="Times New Roman" w:hAnsi="Times New Roman" w:cs="Times New Roman"/>
                <w:sz w:val="20"/>
                <w:szCs w:val="20"/>
              </w:rPr>
            </w:pPr>
            <w:r w:rsidRPr="00A1130F">
              <w:rPr>
                <w:rFonts w:ascii="Times New Roman" w:hAnsi="Times New Roman" w:cs="Times New Roman"/>
                <w:sz w:val="20"/>
                <w:szCs w:val="20"/>
              </w:rPr>
              <w:t>3.99</w:t>
            </w:r>
            <w:r>
              <w:rPr>
                <w:rFonts w:ascii="Times New Roman" w:hAnsi="Times New Roman" w:cs="Times New Roman"/>
                <w:sz w:val="20"/>
                <w:szCs w:val="20"/>
              </w:rPr>
              <w:t>/4</w:t>
            </w:r>
          </w:p>
        </w:tc>
        <w:tc>
          <w:tcPr>
            <w:tcW w:w="1001" w:type="dxa"/>
          </w:tcPr>
          <w:p w14:paraId="4A3B5CE0" w14:textId="77777777" w:rsidR="001C60D2" w:rsidRPr="00A1130F" w:rsidRDefault="001C60D2" w:rsidP="0056579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4/4</w:t>
            </w:r>
          </w:p>
        </w:tc>
      </w:tr>
      <w:tr w:rsidR="001C60D2" w:rsidRPr="000159C4" w14:paraId="13C711EC" w14:textId="77777777" w:rsidTr="00565793">
        <w:trPr>
          <w:jc w:val="center"/>
        </w:trPr>
        <w:tc>
          <w:tcPr>
            <w:tcW w:w="1413" w:type="dxa"/>
            <w:tcMar>
              <w:top w:w="0" w:type="dxa"/>
              <w:left w:w="108" w:type="dxa"/>
              <w:bottom w:w="0" w:type="dxa"/>
              <w:right w:w="108" w:type="dxa"/>
            </w:tcMar>
            <w:vAlign w:val="center"/>
          </w:tcPr>
          <w:p w14:paraId="1D3E9775" w14:textId="77777777" w:rsidR="001C60D2" w:rsidRDefault="001C60D2" w:rsidP="0056579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DRX (8,4,6)</w:t>
            </w:r>
          </w:p>
        </w:tc>
        <w:tc>
          <w:tcPr>
            <w:tcW w:w="992" w:type="dxa"/>
            <w:tcMar>
              <w:top w:w="0" w:type="dxa"/>
              <w:left w:w="108" w:type="dxa"/>
              <w:bottom w:w="0" w:type="dxa"/>
              <w:right w:w="108" w:type="dxa"/>
            </w:tcMar>
          </w:tcPr>
          <w:p w14:paraId="05452EE3" w14:textId="77777777" w:rsidR="001C60D2" w:rsidRPr="00902671"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20.93</w:t>
            </w:r>
            <w:r>
              <w:rPr>
                <w:rFonts w:ascii="Times New Roman" w:hAnsi="Times New Roman" w:cs="Times New Roman"/>
                <w:sz w:val="20"/>
                <w:szCs w:val="20"/>
              </w:rPr>
              <w:t>%</w:t>
            </w:r>
          </w:p>
        </w:tc>
        <w:tc>
          <w:tcPr>
            <w:tcW w:w="1307" w:type="dxa"/>
            <w:tcMar>
              <w:top w:w="0" w:type="dxa"/>
              <w:left w:w="108" w:type="dxa"/>
              <w:bottom w:w="0" w:type="dxa"/>
              <w:right w:w="108" w:type="dxa"/>
            </w:tcMar>
          </w:tcPr>
          <w:p w14:paraId="4A24639A" w14:textId="77777777" w:rsidR="001C60D2" w:rsidRPr="00902671"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9.84</w:t>
            </w:r>
            <w:r>
              <w:rPr>
                <w:rFonts w:ascii="Times New Roman" w:hAnsi="Times New Roman" w:cs="Times New Roman"/>
                <w:sz w:val="20"/>
                <w:szCs w:val="20"/>
              </w:rPr>
              <w:t>%</w:t>
            </w:r>
          </w:p>
        </w:tc>
        <w:tc>
          <w:tcPr>
            <w:tcW w:w="1235" w:type="dxa"/>
            <w:tcMar>
              <w:top w:w="0" w:type="dxa"/>
              <w:left w:w="108" w:type="dxa"/>
              <w:bottom w:w="0" w:type="dxa"/>
              <w:right w:w="108" w:type="dxa"/>
            </w:tcMar>
          </w:tcPr>
          <w:p w14:paraId="710DDA11" w14:textId="77777777" w:rsidR="001C60D2" w:rsidRPr="00902671"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21.82</w:t>
            </w:r>
            <w:r>
              <w:rPr>
                <w:rFonts w:ascii="Times New Roman" w:hAnsi="Times New Roman" w:cs="Times New Roman"/>
                <w:sz w:val="20"/>
                <w:szCs w:val="20"/>
              </w:rPr>
              <w:t>%</w:t>
            </w:r>
          </w:p>
        </w:tc>
        <w:tc>
          <w:tcPr>
            <w:tcW w:w="1235" w:type="dxa"/>
            <w:tcMar>
              <w:top w:w="0" w:type="dxa"/>
              <w:left w:w="108" w:type="dxa"/>
              <w:bottom w:w="0" w:type="dxa"/>
              <w:right w:w="108" w:type="dxa"/>
            </w:tcMar>
          </w:tcPr>
          <w:p w14:paraId="3B73B730" w14:textId="77777777" w:rsidR="001C60D2" w:rsidRPr="00902671"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29.70</w:t>
            </w:r>
            <w:r>
              <w:rPr>
                <w:rFonts w:ascii="Times New Roman" w:hAnsi="Times New Roman" w:cs="Times New Roman"/>
                <w:sz w:val="20"/>
                <w:szCs w:val="20"/>
              </w:rPr>
              <w:t>%</w:t>
            </w:r>
          </w:p>
        </w:tc>
        <w:tc>
          <w:tcPr>
            <w:tcW w:w="1289" w:type="dxa"/>
            <w:tcMar>
              <w:top w:w="0" w:type="dxa"/>
              <w:left w:w="108" w:type="dxa"/>
              <w:bottom w:w="0" w:type="dxa"/>
              <w:right w:w="108" w:type="dxa"/>
            </w:tcMar>
          </w:tcPr>
          <w:p w14:paraId="61476D66" w14:textId="77777777" w:rsidR="001C60D2" w:rsidRPr="00A1130F" w:rsidRDefault="001C60D2" w:rsidP="00565793">
            <w:pPr>
              <w:pStyle w:val="xxmsonormal"/>
              <w:spacing w:line="252" w:lineRule="auto"/>
              <w:jc w:val="center"/>
              <w:rPr>
                <w:rFonts w:ascii="Times New Roman" w:hAnsi="Times New Roman" w:cs="Times New Roman"/>
                <w:sz w:val="20"/>
                <w:szCs w:val="20"/>
              </w:rPr>
            </w:pPr>
            <w:r w:rsidRPr="00A1130F">
              <w:rPr>
                <w:rFonts w:ascii="Times New Roman" w:hAnsi="Times New Roman" w:cs="Times New Roman"/>
                <w:sz w:val="20"/>
                <w:szCs w:val="20"/>
              </w:rPr>
              <w:t>3.55</w:t>
            </w:r>
            <w:r>
              <w:rPr>
                <w:rFonts w:ascii="Times New Roman" w:hAnsi="Times New Roman" w:cs="Times New Roman"/>
                <w:sz w:val="20"/>
                <w:szCs w:val="20"/>
              </w:rPr>
              <w:t>/4</w:t>
            </w:r>
          </w:p>
        </w:tc>
        <w:tc>
          <w:tcPr>
            <w:tcW w:w="1001" w:type="dxa"/>
          </w:tcPr>
          <w:p w14:paraId="0C3CCE68" w14:textId="77777777" w:rsidR="001C60D2" w:rsidRDefault="001C60D2" w:rsidP="00565793">
            <w:pPr>
              <w:pStyle w:val="xxmsonormal"/>
              <w:spacing w:line="252" w:lineRule="auto"/>
              <w:jc w:val="center"/>
              <w:rPr>
                <w:rFonts w:ascii="Times New Roman" w:hAnsi="Times New Roman" w:cs="Times New Roman"/>
                <w:sz w:val="20"/>
                <w:szCs w:val="20"/>
              </w:rPr>
            </w:pPr>
            <w:r w:rsidRPr="000B1AEF">
              <w:rPr>
                <w:rFonts w:ascii="Times New Roman" w:hAnsi="Times New Roman" w:cs="Times New Roman"/>
                <w:sz w:val="20"/>
                <w:szCs w:val="20"/>
              </w:rPr>
              <w:t>3.92</w:t>
            </w:r>
            <w:r>
              <w:rPr>
                <w:rFonts w:ascii="Times New Roman" w:hAnsi="Times New Roman" w:cs="Times New Roman"/>
                <w:sz w:val="20"/>
                <w:szCs w:val="20"/>
              </w:rPr>
              <w:t>/4</w:t>
            </w:r>
          </w:p>
        </w:tc>
      </w:tr>
      <w:tr w:rsidR="001C60D2" w:rsidRPr="000159C4" w14:paraId="4DB89111" w14:textId="77777777" w:rsidTr="00565793">
        <w:trPr>
          <w:jc w:val="center"/>
        </w:trPr>
        <w:tc>
          <w:tcPr>
            <w:tcW w:w="1413" w:type="dxa"/>
            <w:tcMar>
              <w:top w:w="0" w:type="dxa"/>
              <w:left w:w="108" w:type="dxa"/>
              <w:bottom w:w="0" w:type="dxa"/>
              <w:right w:w="108" w:type="dxa"/>
            </w:tcMar>
            <w:vAlign w:val="center"/>
          </w:tcPr>
          <w:p w14:paraId="57074FAB" w14:textId="77777777" w:rsidR="001C60D2" w:rsidRDefault="001C60D2" w:rsidP="00565793">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DRX (10,4,5)</w:t>
            </w:r>
          </w:p>
        </w:tc>
        <w:tc>
          <w:tcPr>
            <w:tcW w:w="992" w:type="dxa"/>
            <w:tcMar>
              <w:top w:w="0" w:type="dxa"/>
              <w:left w:w="108" w:type="dxa"/>
              <w:bottom w:w="0" w:type="dxa"/>
              <w:right w:w="108" w:type="dxa"/>
            </w:tcMar>
          </w:tcPr>
          <w:p w14:paraId="4E883128" w14:textId="77777777" w:rsidR="001C60D2" w:rsidRPr="00A1130F"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18.77</w:t>
            </w:r>
            <w:r>
              <w:rPr>
                <w:rFonts w:ascii="Times New Roman" w:hAnsi="Times New Roman" w:cs="Times New Roman"/>
                <w:sz w:val="20"/>
                <w:szCs w:val="20"/>
              </w:rPr>
              <w:t>%</w:t>
            </w:r>
          </w:p>
        </w:tc>
        <w:tc>
          <w:tcPr>
            <w:tcW w:w="1307" w:type="dxa"/>
            <w:tcMar>
              <w:top w:w="0" w:type="dxa"/>
              <w:left w:w="108" w:type="dxa"/>
              <w:bottom w:w="0" w:type="dxa"/>
              <w:right w:w="108" w:type="dxa"/>
            </w:tcMar>
          </w:tcPr>
          <w:p w14:paraId="59D2A3CC" w14:textId="77777777" w:rsidR="001C60D2" w:rsidRPr="00A1130F"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4.19</w:t>
            </w:r>
            <w:r>
              <w:rPr>
                <w:rFonts w:ascii="Times New Roman" w:hAnsi="Times New Roman" w:cs="Times New Roman"/>
                <w:sz w:val="20"/>
                <w:szCs w:val="20"/>
              </w:rPr>
              <w:t>%</w:t>
            </w:r>
          </w:p>
        </w:tc>
        <w:tc>
          <w:tcPr>
            <w:tcW w:w="1235" w:type="dxa"/>
            <w:tcMar>
              <w:top w:w="0" w:type="dxa"/>
              <w:left w:w="108" w:type="dxa"/>
              <w:bottom w:w="0" w:type="dxa"/>
              <w:right w:w="108" w:type="dxa"/>
            </w:tcMar>
          </w:tcPr>
          <w:p w14:paraId="00E2A1E7" w14:textId="77777777" w:rsidR="001C60D2" w:rsidRPr="00A1130F"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19.94</w:t>
            </w:r>
            <w:r>
              <w:rPr>
                <w:rFonts w:ascii="Times New Roman" w:hAnsi="Times New Roman" w:cs="Times New Roman"/>
                <w:sz w:val="20"/>
                <w:szCs w:val="20"/>
              </w:rPr>
              <w:t>%</w:t>
            </w:r>
          </w:p>
        </w:tc>
        <w:tc>
          <w:tcPr>
            <w:tcW w:w="1235" w:type="dxa"/>
            <w:tcMar>
              <w:top w:w="0" w:type="dxa"/>
              <w:left w:w="108" w:type="dxa"/>
              <w:bottom w:w="0" w:type="dxa"/>
              <w:right w:w="108" w:type="dxa"/>
            </w:tcMar>
          </w:tcPr>
          <w:p w14:paraId="1169D7C3" w14:textId="77777777" w:rsidR="001C60D2" w:rsidRPr="00A1130F"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30.35</w:t>
            </w:r>
            <w:r>
              <w:rPr>
                <w:rFonts w:ascii="Times New Roman" w:hAnsi="Times New Roman" w:cs="Times New Roman"/>
                <w:sz w:val="20"/>
                <w:szCs w:val="20"/>
              </w:rPr>
              <w:t>%</w:t>
            </w:r>
          </w:p>
        </w:tc>
        <w:tc>
          <w:tcPr>
            <w:tcW w:w="1289" w:type="dxa"/>
            <w:tcMar>
              <w:top w:w="0" w:type="dxa"/>
              <w:left w:w="108" w:type="dxa"/>
              <w:bottom w:w="0" w:type="dxa"/>
              <w:right w:w="108" w:type="dxa"/>
            </w:tcMar>
          </w:tcPr>
          <w:p w14:paraId="24871A33" w14:textId="77777777" w:rsidR="001C60D2" w:rsidRPr="00A1130F" w:rsidRDefault="001C60D2" w:rsidP="00565793">
            <w:pPr>
              <w:pStyle w:val="xxmsonormal"/>
              <w:spacing w:line="252" w:lineRule="auto"/>
              <w:jc w:val="center"/>
              <w:rPr>
                <w:rFonts w:ascii="Times New Roman" w:hAnsi="Times New Roman" w:cs="Times New Roman"/>
                <w:sz w:val="20"/>
                <w:szCs w:val="20"/>
              </w:rPr>
            </w:pPr>
            <w:r w:rsidRPr="00902671">
              <w:rPr>
                <w:rFonts w:ascii="Times New Roman" w:hAnsi="Times New Roman" w:cs="Times New Roman"/>
                <w:sz w:val="20"/>
                <w:szCs w:val="20"/>
              </w:rPr>
              <w:t>2.19</w:t>
            </w:r>
            <w:r>
              <w:rPr>
                <w:rFonts w:ascii="Times New Roman" w:hAnsi="Times New Roman" w:cs="Times New Roman"/>
                <w:sz w:val="20"/>
                <w:szCs w:val="20"/>
              </w:rPr>
              <w:t>/4</w:t>
            </w:r>
          </w:p>
        </w:tc>
        <w:tc>
          <w:tcPr>
            <w:tcW w:w="1001" w:type="dxa"/>
          </w:tcPr>
          <w:p w14:paraId="6E04EB02" w14:textId="77777777" w:rsidR="001C60D2" w:rsidRPr="00902671" w:rsidRDefault="001C60D2" w:rsidP="00565793">
            <w:pPr>
              <w:pStyle w:val="xxmsonormal"/>
              <w:spacing w:line="252" w:lineRule="auto"/>
              <w:jc w:val="center"/>
              <w:rPr>
                <w:rFonts w:ascii="Times New Roman" w:hAnsi="Times New Roman" w:cs="Times New Roman"/>
                <w:sz w:val="20"/>
                <w:szCs w:val="20"/>
              </w:rPr>
            </w:pPr>
            <w:r w:rsidRPr="000B1AEF">
              <w:rPr>
                <w:rFonts w:ascii="Times New Roman" w:hAnsi="Times New Roman" w:cs="Times New Roman"/>
                <w:sz w:val="20"/>
                <w:szCs w:val="20"/>
              </w:rPr>
              <w:t>3.53</w:t>
            </w:r>
            <w:r>
              <w:rPr>
                <w:rFonts w:ascii="Times New Roman" w:hAnsi="Times New Roman" w:cs="Times New Roman"/>
                <w:sz w:val="20"/>
                <w:szCs w:val="20"/>
              </w:rPr>
              <w:t>/4</w:t>
            </w:r>
          </w:p>
        </w:tc>
      </w:tr>
    </w:tbl>
    <w:p w14:paraId="3CA2199C" w14:textId="77777777" w:rsidR="001C60D2" w:rsidRDefault="001C60D2" w:rsidP="001C60D2">
      <w:pPr>
        <w:rPr>
          <w:u w:val="single"/>
          <w:lang w:eastAsia="zh-CN"/>
        </w:rPr>
      </w:pPr>
    </w:p>
    <w:p w14:paraId="31BD46BF" w14:textId="77777777" w:rsidR="001C60D2" w:rsidRDefault="001C60D2" w:rsidP="001C60D2">
      <w:pPr>
        <w:rPr>
          <w:b/>
          <w:bCs/>
          <w:i/>
          <w:iCs/>
        </w:rPr>
      </w:pPr>
      <w:r w:rsidRPr="15643AA8">
        <w:rPr>
          <w:b/>
          <w:bCs/>
          <w:i/>
          <w:iCs/>
          <w:u w:val="single"/>
        </w:rPr>
        <w:t xml:space="preserve">Observation </w:t>
      </w:r>
      <w:r>
        <w:rPr>
          <w:b/>
          <w:bCs/>
          <w:i/>
          <w:iCs/>
          <w:u w:val="single"/>
        </w:rPr>
        <w:t>12</w:t>
      </w:r>
      <w:r w:rsidRPr="15643AA8">
        <w:rPr>
          <w:b/>
          <w:bCs/>
          <w:i/>
          <w:iCs/>
        </w:rPr>
        <w:t xml:space="preserve">: For </w:t>
      </w:r>
      <w:r>
        <w:rPr>
          <w:b/>
          <w:bCs/>
          <w:i/>
          <w:iCs/>
        </w:rPr>
        <w:t xml:space="preserve">XR medium load scenario (e.g., 4 UEs/cell) of </w:t>
      </w:r>
      <w:r w:rsidRPr="15643AA8">
        <w:rPr>
          <w:b/>
          <w:bCs/>
          <w:i/>
          <w:iCs/>
        </w:rPr>
        <w:t>DL</w:t>
      </w:r>
      <w:r>
        <w:rPr>
          <w:b/>
          <w:bCs/>
          <w:i/>
          <w:iCs/>
        </w:rPr>
        <w:t xml:space="preserve"> in </w:t>
      </w:r>
      <w:r w:rsidRPr="002E1EC8">
        <w:rPr>
          <w:b/>
          <w:bCs/>
          <w:i/>
          <w:iCs/>
        </w:rPr>
        <w:t>Dense Urban</w:t>
      </w:r>
      <w:r w:rsidRPr="15643AA8">
        <w:rPr>
          <w:b/>
          <w:bCs/>
          <w:i/>
          <w:iCs/>
        </w:rPr>
        <w:t xml:space="preserve">, </w:t>
      </w:r>
      <w:r>
        <w:rPr>
          <w:b/>
          <w:bCs/>
          <w:i/>
          <w:iCs/>
        </w:rPr>
        <w:t>up to ~20% average power saving gain is observed by CDRX scheme</w:t>
      </w:r>
      <w:r w:rsidRPr="001D38DB">
        <w:rPr>
          <w:b/>
          <w:bCs/>
          <w:i/>
          <w:iCs/>
        </w:rPr>
        <w:t xml:space="preserve"> for the studied </w:t>
      </w:r>
      <w:r>
        <w:rPr>
          <w:b/>
          <w:bCs/>
          <w:i/>
          <w:iCs/>
        </w:rPr>
        <w:t>configurations.</w:t>
      </w:r>
    </w:p>
    <w:p w14:paraId="5A42739D" w14:textId="77777777" w:rsidR="005A0594" w:rsidRDefault="005A0594" w:rsidP="005A0594">
      <w:pPr>
        <w:rPr>
          <w:b/>
          <w:bCs/>
          <w:i/>
          <w:iCs/>
        </w:rPr>
      </w:pPr>
    </w:p>
    <w:bookmarkEnd w:id="0"/>
    <w:bookmarkEnd w:id="1"/>
    <w:bookmarkEnd w:id="2"/>
    <w:p w14:paraId="20407EF1" w14:textId="77777777" w:rsidR="00E33766" w:rsidRPr="002B514D" w:rsidRDefault="00E33766" w:rsidP="00E33766">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6552AB8E" w14:textId="185A8EA9" w:rsidR="00E33766" w:rsidRDefault="00E33766" w:rsidP="00E33766">
      <w:pPr>
        <w:pStyle w:val="ListParagraph"/>
        <w:widowControl w:val="0"/>
        <w:numPr>
          <w:ilvl w:val="0"/>
          <w:numId w:val="3"/>
        </w:numPr>
        <w:spacing w:after="60"/>
        <w:contextualSpacing w:val="0"/>
        <w:jc w:val="both"/>
      </w:pPr>
      <w:bookmarkStart w:id="5" w:name="_Ref78873592"/>
      <w:r>
        <w:t xml:space="preserve">Chairman’s Notes of RAN1 #104b-e </w:t>
      </w:r>
      <w:bookmarkEnd w:id="5"/>
    </w:p>
    <w:p w14:paraId="2F8C55C8" w14:textId="6BA0F16B" w:rsidR="00E33766" w:rsidRDefault="00E33766" w:rsidP="00E33766">
      <w:pPr>
        <w:pStyle w:val="ListParagraph"/>
        <w:widowControl w:val="0"/>
        <w:numPr>
          <w:ilvl w:val="0"/>
          <w:numId w:val="3"/>
        </w:numPr>
        <w:spacing w:after="60"/>
        <w:contextualSpacing w:val="0"/>
        <w:jc w:val="both"/>
      </w:pPr>
      <w:bookmarkStart w:id="6" w:name="_Ref78873593"/>
      <w:r>
        <w:t xml:space="preserve">Chairman’s Notes of RAN1 #105-e </w:t>
      </w:r>
      <w:bookmarkEnd w:id="6"/>
    </w:p>
    <w:p w14:paraId="35C3A26A" w14:textId="5EAE9BEE" w:rsidR="00E33766" w:rsidRDefault="00E33766" w:rsidP="00E33766">
      <w:pPr>
        <w:pStyle w:val="ListParagraph"/>
        <w:widowControl w:val="0"/>
        <w:numPr>
          <w:ilvl w:val="0"/>
          <w:numId w:val="3"/>
        </w:numPr>
        <w:spacing w:after="60"/>
        <w:contextualSpacing w:val="0"/>
        <w:jc w:val="both"/>
      </w:pPr>
      <w:r>
        <w:t xml:space="preserve">Chairman’s Notes of RAN1 #106-e </w:t>
      </w:r>
    </w:p>
    <w:p w14:paraId="4C2B35FB" w14:textId="77777777" w:rsidR="008C07C5" w:rsidRDefault="008C07C5"/>
    <w:sectPr w:rsidR="008C07C5" w:rsidSect="008C07C5">
      <w:headerReference w:type="even" r:id="rId17"/>
      <w:headerReference w:type="default" r:id="rId18"/>
      <w:footerReference w:type="even" r:id="rId19"/>
      <w:footerReference w:type="default" r:id="rId20"/>
      <w:headerReference w:type="first" r:id="rId21"/>
      <w:footerReference w:type="first" r:id="rId22"/>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D7295" w14:textId="77777777" w:rsidR="004901D5" w:rsidRDefault="004901D5" w:rsidP="005D743B">
      <w:r>
        <w:separator/>
      </w:r>
    </w:p>
  </w:endnote>
  <w:endnote w:type="continuationSeparator" w:id="0">
    <w:p w14:paraId="09D85546" w14:textId="77777777" w:rsidR="004901D5" w:rsidRDefault="004901D5" w:rsidP="005D743B">
      <w:r>
        <w:continuationSeparator/>
      </w:r>
    </w:p>
  </w:endnote>
  <w:endnote w:type="continuationNotice" w:id="1">
    <w:p w14:paraId="414EF7D5" w14:textId="77777777" w:rsidR="004901D5" w:rsidRDefault="004901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92E48" w14:textId="77777777" w:rsidR="00C1452A" w:rsidRDefault="00C14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95C76" w14:textId="77777777" w:rsidR="00C1452A" w:rsidRDefault="00C14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D947C" w14:textId="77777777" w:rsidR="00C1452A" w:rsidRDefault="00C14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BED2C" w14:textId="77777777" w:rsidR="004901D5" w:rsidRDefault="004901D5" w:rsidP="005D743B">
      <w:r>
        <w:separator/>
      </w:r>
    </w:p>
  </w:footnote>
  <w:footnote w:type="continuationSeparator" w:id="0">
    <w:p w14:paraId="336140AB" w14:textId="77777777" w:rsidR="004901D5" w:rsidRDefault="004901D5" w:rsidP="005D743B">
      <w:r>
        <w:continuationSeparator/>
      </w:r>
    </w:p>
  </w:footnote>
  <w:footnote w:type="continuationNotice" w:id="1">
    <w:p w14:paraId="0D9833C4" w14:textId="77777777" w:rsidR="004901D5" w:rsidRDefault="004901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7E3F6" w14:textId="77777777" w:rsidR="00C1452A" w:rsidRDefault="00C145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3699" w14:textId="77777777" w:rsidR="00C1452A" w:rsidRDefault="00C1452A" w:rsidP="008C07C5">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BE542" w14:textId="77777777" w:rsidR="00C1452A" w:rsidRDefault="00C14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71BE6"/>
    <w:multiLevelType w:val="hybridMultilevel"/>
    <w:tmpl w:val="E2BA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111E1"/>
    <w:rsid w:val="00026CBE"/>
    <w:rsid w:val="00027E8D"/>
    <w:rsid w:val="00041C91"/>
    <w:rsid w:val="000761A2"/>
    <w:rsid w:val="00076A66"/>
    <w:rsid w:val="000834F5"/>
    <w:rsid w:val="000A30A1"/>
    <w:rsid w:val="000B1AEF"/>
    <w:rsid w:val="000B5EDF"/>
    <w:rsid w:val="000E2400"/>
    <w:rsid w:val="000E5A29"/>
    <w:rsid w:val="000F5790"/>
    <w:rsid w:val="00101006"/>
    <w:rsid w:val="001057E2"/>
    <w:rsid w:val="00106882"/>
    <w:rsid w:val="001131BD"/>
    <w:rsid w:val="00123118"/>
    <w:rsid w:val="001272BA"/>
    <w:rsid w:val="001373BA"/>
    <w:rsid w:val="00147D73"/>
    <w:rsid w:val="00161511"/>
    <w:rsid w:val="00164383"/>
    <w:rsid w:val="00182242"/>
    <w:rsid w:val="00186ED4"/>
    <w:rsid w:val="00187B9D"/>
    <w:rsid w:val="001A5166"/>
    <w:rsid w:val="001C60D2"/>
    <w:rsid w:val="001D38DB"/>
    <w:rsid w:val="001D6B28"/>
    <w:rsid w:val="001E32C9"/>
    <w:rsid w:val="001F0A6E"/>
    <w:rsid w:val="00204A38"/>
    <w:rsid w:val="00212566"/>
    <w:rsid w:val="0022430D"/>
    <w:rsid w:val="00231080"/>
    <w:rsid w:val="0023485A"/>
    <w:rsid w:val="0023617C"/>
    <w:rsid w:val="0024167B"/>
    <w:rsid w:val="00261FDF"/>
    <w:rsid w:val="00265CD6"/>
    <w:rsid w:val="002764D9"/>
    <w:rsid w:val="002769F4"/>
    <w:rsid w:val="002C01BD"/>
    <w:rsid w:val="002C4B76"/>
    <w:rsid w:val="002D2177"/>
    <w:rsid w:val="002E1EC8"/>
    <w:rsid w:val="002F056E"/>
    <w:rsid w:val="003055C7"/>
    <w:rsid w:val="00311B5B"/>
    <w:rsid w:val="00314EDB"/>
    <w:rsid w:val="00321884"/>
    <w:rsid w:val="0033072E"/>
    <w:rsid w:val="0033431B"/>
    <w:rsid w:val="003355D0"/>
    <w:rsid w:val="00365C5F"/>
    <w:rsid w:val="00366FD8"/>
    <w:rsid w:val="0038203F"/>
    <w:rsid w:val="003836EB"/>
    <w:rsid w:val="003A01FA"/>
    <w:rsid w:val="003A6C50"/>
    <w:rsid w:val="003B27E1"/>
    <w:rsid w:val="003B457E"/>
    <w:rsid w:val="003E32DE"/>
    <w:rsid w:val="003E4D07"/>
    <w:rsid w:val="004175D8"/>
    <w:rsid w:val="00433A97"/>
    <w:rsid w:val="004579F1"/>
    <w:rsid w:val="0047090D"/>
    <w:rsid w:val="00475B0B"/>
    <w:rsid w:val="004760F0"/>
    <w:rsid w:val="00480A90"/>
    <w:rsid w:val="004901D5"/>
    <w:rsid w:val="004A0168"/>
    <w:rsid w:val="004A4693"/>
    <w:rsid w:val="004B1FC0"/>
    <w:rsid w:val="004B753C"/>
    <w:rsid w:val="004E733E"/>
    <w:rsid w:val="005011E5"/>
    <w:rsid w:val="00511EE2"/>
    <w:rsid w:val="005163C9"/>
    <w:rsid w:val="00516F4D"/>
    <w:rsid w:val="0053720B"/>
    <w:rsid w:val="0054252A"/>
    <w:rsid w:val="005561AD"/>
    <w:rsid w:val="005638C9"/>
    <w:rsid w:val="00567856"/>
    <w:rsid w:val="00570890"/>
    <w:rsid w:val="00571019"/>
    <w:rsid w:val="00584999"/>
    <w:rsid w:val="005A0594"/>
    <w:rsid w:val="005A1AA9"/>
    <w:rsid w:val="005A2327"/>
    <w:rsid w:val="005A36A1"/>
    <w:rsid w:val="005A6987"/>
    <w:rsid w:val="005D35B4"/>
    <w:rsid w:val="005D4FA9"/>
    <w:rsid w:val="005D743B"/>
    <w:rsid w:val="005F0DB8"/>
    <w:rsid w:val="005F36D5"/>
    <w:rsid w:val="006047DD"/>
    <w:rsid w:val="00610FD3"/>
    <w:rsid w:val="00613DDD"/>
    <w:rsid w:val="00614903"/>
    <w:rsid w:val="00632295"/>
    <w:rsid w:val="00651A3A"/>
    <w:rsid w:val="0065262C"/>
    <w:rsid w:val="0066068E"/>
    <w:rsid w:val="0067254C"/>
    <w:rsid w:val="006804D9"/>
    <w:rsid w:val="00687159"/>
    <w:rsid w:val="006872F4"/>
    <w:rsid w:val="00695D18"/>
    <w:rsid w:val="006C1210"/>
    <w:rsid w:val="006E0965"/>
    <w:rsid w:val="006F1CBA"/>
    <w:rsid w:val="007076B2"/>
    <w:rsid w:val="007100D5"/>
    <w:rsid w:val="00715A28"/>
    <w:rsid w:val="00717148"/>
    <w:rsid w:val="00732BDC"/>
    <w:rsid w:val="007373AA"/>
    <w:rsid w:val="00767B36"/>
    <w:rsid w:val="007821B8"/>
    <w:rsid w:val="007871E1"/>
    <w:rsid w:val="0079658B"/>
    <w:rsid w:val="0079B9E6"/>
    <w:rsid w:val="007A0BAF"/>
    <w:rsid w:val="007A1B7F"/>
    <w:rsid w:val="007D1218"/>
    <w:rsid w:val="007E04C3"/>
    <w:rsid w:val="007E2B9F"/>
    <w:rsid w:val="007F0060"/>
    <w:rsid w:val="007F1A29"/>
    <w:rsid w:val="007F3BFC"/>
    <w:rsid w:val="008170EE"/>
    <w:rsid w:val="008254D0"/>
    <w:rsid w:val="00831DA5"/>
    <w:rsid w:val="00832252"/>
    <w:rsid w:val="00867B89"/>
    <w:rsid w:val="00873AB4"/>
    <w:rsid w:val="008818D7"/>
    <w:rsid w:val="00886B94"/>
    <w:rsid w:val="008A3F7F"/>
    <w:rsid w:val="008B586F"/>
    <w:rsid w:val="008C0713"/>
    <w:rsid w:val="008C07C5"/>
    <w:rsid w:val="008C496D"/>
    <w:rsid w:val="008C4A1A"/>
    <w:rsid w:val="008D0A98"/>
    <w:rsid w:val="008D6185"/>
    <w:rsid w:val="00903076"/>
    <w:rsid w:val="00905442"/>
    <w:rsid w:val="009102D1"/>
    <w:rsid w:val="009572E1"/>
    <w:rsid w:val="0097045A"/>
    <w:rsid w:val="009813AF"/>
    <w:rsid w:val="00982AA9"/>
    <w:rsid w:val="00983926"/>
    <w:rsid w:val="009909BC"/>
    <w:rsid w:val="009923EA"/>
    <w:rsid w:val="009B00CD"/>
    <w:rsid w:val="009C3724"/>
    <w:rsid w:val="009C57B2"/>
    <w:rsid w:val="009D04F3"/>
    <w:rsid w:val="009D1A24"/>
    <w:rsid w:val="009D39EF"/>
    <w:rsid w:val="009D66C5"/>
    <w:rsid w:val="009D6D57"/>
    <w:rsid w:val="009D7D63"/>
    <w:rsid w:val="009E185B"/>
    <w:rsid w:val="009E5705"/>
    <w:rsid w:val="009E5BBB"/>
    <w:rsid w:val="009E67CC"/>
    <w:rsid w:val="00A0521D"/>
    <w:rsid w:val="00A26380"/>
    <w:rsid w:val="00A31133"/>
    <w:rsid w:val="00A35376"/>
    <w:rsid w:val="00A473F7"/>
    <w:rsid w:val="00A51909"/>
    <w:rsid w:val="00A52D75"/>
    <w:rsid w:val="00A53263"/>
    <w:rsid w:val="00A5353C"/>
    <w:rsid w:val="00A53C8E"/>
    <w:rsid w:val="00A56875"/>
    <w:rsid w:val="00A712D2"/>
    <w:rsid w:val="00A77178"/>
    <w:rsid w:val="00A879BA"/>
    <w:rsid w:val="00A935CF"/>
    <w:rsid w:val="00A9485B"/>
    <w:rsid w:val="00AA60EF"/>
    <w:rsid w:val="00AC32FF"/>
    <w:rsid w:val="00AE03D4"/>
    <w:rsid w:val="00AE402A"/>
    <w:rsid w:val="00AF1A2C"/>
    <w:rsid w:val="00AF7FEE"/>
    <w:rsid w:val="00B020A0"/>
    <w:rsid w:val="00B510D3"/>
    <w:rsid w:val="00B5236D"/>
    <w:rsid w:val="00B61B89"/>
    <w:rsid w:val="00B9035E"/>
    <w:rsid w:val="00B961DC"/>
    <w:rsid w:val="00BA2984"/>
    <w:rsid w:val="00BB6061"/>
    <w:rsid w:val="00BC73D5"/>
    <w:rsid w:val="00BD5227"/>
    <w:rsid w:val="00BD7F3D"/>
    <w:rsid w:val="00BE6B8A"/>
    <w:rsid w:val="00BF5355"/>
    <w:rsid w:val="00BF6CC0"/>
    <w:rsid w:val="00C030BF"/>
    <w:rsid w:val="00C073F5"/>
    <w:rsid w:val="00C1452A"/>
    <w:rsid w:val="00C247E5"/>
    <w:rsid w:val="00C43364"/>
    <w:rsid w:val="00C81463"/>
    <w:rsid w:val="00C83F72"/>
    <w:rsid w:val="00C856E0"/>
    <w:rsid w:val="00C92D6C"/>
    <w:rsid w:val="00C958F2"/>
    <w:rsid w:val="00C96583"/>
    <w:rsid w:val="00C96777"/>
    <w:rsid w:val="00CB259F"/>
    <w:rsid w:val="00CC0EF4"/>
    <w:rsid w:val="00CF23FD"/>
    <w:rsid w:val="00CF4E16"/>
    <w:rsid w:val="00D223AF"/>
    <w:rsid w:val="00D23D89"/>
    <w:rsid w:val="00D465A8"/>
    <w:rsid w:val="00D53159"/>
    <w:rsid w:val="00D65F44"/>
    <w:rsid w:val="00D66E00"/>
    <w:rsid w:val="00D7686F"/>
    <w:rsid w:val="00D77C89"/>
    <w:rsid w:val="00D8039C"/>
    <w:rsid w:val="00D84CD6"/>
    <w:rsid w:val="00D86E2B"/>
    <w:rsid w:val="00D92AA8"/>
    <w:rsid w:val="00D959C2"/>
    <w:rsid w:val="00DA7BC3"/>
    <w:rsid w:val="00DC1C39"/>
    <w:rsid w:val="00DC693B"/>
    <w:rsid w:val="00DE0A97"/>
    <w:rsid w:val="00DE0B58"/>
    <w:rsid w:val="00DE73C4"/>
    <w:rsid w:val="00DF5FC8"/>
    <w:rsid w:val="00E06346"/>
    <w:rsid w:val="00E160A6"/>
    <w:rsid w:val="00E314F1"/>
    <w:rsid w:val="00E33766"/>
    <w:rsid w:val="00E363FB"/>
    <w:rsid w:val="00E500AF"/>
    <w:rsid w:val="00E52DC0"/>
    <w:rsid w:val="00E60CF8"/>
    <w:rsid w:val="00E61366"/>
    <w:rsid w:val="00E623B0"/>
    <w:rsid w:val="00E646B5"/>
    <w:rsid w:val="00E76414"/>
    <w:rsid w:val="00E77AC1"/>
    <w:rsid w:val="00E94A39"/>
    <w:rsid w:val="00EA12F9"/>
    <w:rsid w:val="00EA68BE"/>
    <w:rsid w:val="00EA73CE"/>
    <w:rsid w:val="00EA7E34"/>
    <w:rsid w:val="00ED0E28"/>
    <w:rsid w:val="00ED7471"/>
    <w:rsid w:val="00ED7AAD"/>
    <w:rsid w:val="00EE099C"/>
    <w:rsid w:val="00EE2DBE"/>
    <w:rsid w:val="00EE3F03"/>
    <w:rsid w:val="00F024DF"/>
    <w:rsid w:val="00F02E2C"/>
    <w:rsid w:val="00F1706D"/>
    <w:rsid w:val="00F64E57"/>
    <w:rsid w:val="00F66232"/>
    <w:rsid w:val="00F726E4"/>
    <w:rsid w:val="00F73D3D"/>
    <w:rsid w:val="00F77E99"/>
    <w:rsid w:val="00F915FA"/>
    <w:rsid w:val="00FA016A"/>
    <w:rsid w:val="00FA2715"/>
    <w:rsid w:val="00FA2A90"/>
    <w:rsid w:val="00FC2D85"/>
    <w:rsid w:val="00FD0FCE"/>
    <w:rsid w:val="00FD32E5"/>
    <w:rsid w:val="0169DFBF"/>
    <w:rsid w:val="024C4422"/>
    <w:rsid w:val="03B5AB14"/>
    <w:rsid w:val="073A3857"/>
    <w:rsid w:val="0746833E"/>
    <w:rsid w:val="07A9E7E5"/>
    <w:rsid w:val="07C1B186"/>
    <w:rsid w:val="08076155"/>
    <w:rsid w:val="086FF3DA"/>
    <w:rsid w:val="09B01EFE"/>
    <w:rsid w:val="0A7578ED"/>
    <w:rsid w:val="0A80B3B6"/>
    <w:rsid w:val="0BC0BCF9"/>
    <w:rsid w:val="0BF4B664"/>
    <w:rsid w:val="0C110ABC"/>
    <w:rsid w:val="0D3874FD"/>
    <w:rsid w:val="0D5C8D5A"/>
    <w:rsid w:val="0D627BF6"/>
    <w:rsid w:val="0FD1C029"/>
    <w:rsid w:val="11111FC8"/>
    <w:rsid w:val="114C92AE"/>
    <w:rsid w:val="126C938B"/>
    <w:rsid w:val="1331583A"/>
    <w:rsid w:val="1454B63B"/>
    <w:rsid w:val="146B5DFB"/>
    <w:rsid w:val="14799980"/>
    <w:rsid w:val="151B58EF"/>
    <w:rsid w:val="15358570"/>
    <w:rsid w:val="15643AA8"/>
    <w:rsid w:val="15A5B857"/>
    <w:rsid w:val="15B0324D"/>
    <w:rsid w:val="15D3EFC0"/>
    <w:rsid w:val="15D83F3A"/>
    <w:rsid w:val="15DB2DA1"/>
    <w:rsid w:val="169E5AE4"/>
    <w:rsid w:val="17718B60"/>
    <w:rsid w:val="18C88EDC"/>
    <w:rsid w:val="18D5C171"/>
    <w:rsid w:val="1A0A2CE6"/>
    <w:rsid w:val="1A78B15C"/>
    <w:rsid w:val="1B09F2CD"/>
    <w:rsid w:val="1B15AAF8"/>
    <w:rsid w:val="1C49733E"/>
    <w:rsid w:val="1C659552"/>
    <w:rsid w:val="1CAACD16"/>
    <w:rsid w:val="1DBF18FD"/>
    <w:rsid w:val="1E70D919"/>
    <w:rsid w:val="1EB32805"/>
    <w:rsid w:val="1F17CE4E"/>
    <w:rsid w:val="1F71E024"/>
    <w:rsid w:val="22A42F75"/>
    <w:rsid w:val="238BFED8"/>
    <w:rsid w:val="24EBE35F"/>
    <w:rsid w:val="2538F7FF"/>
    <w:rsid w:val="256837C6"/>
    <w:rsid w:val="267413BB"/>
    <w:rsid w:val="26E424C9"/>
    <w:rsid w:val="27422BB8"/>
    <w:rsid w:val="27DF8353"/>
    <w:rsid w:val="282563FB"/>
    <w:rsid w:val="284FF51E"/>
    <w:rsid w:val="28BE021D"/>
    <w:rsid w:val="2905E45F"/>
    <w:rsid w:val="2908E344"/>
    <w:rsid w:val="29291B6F"/>
    <w:rsid w:val="2A5B7FE5"/>
    <w:rsid w:val="2C95D514"/>
    <w:rsid w:val="2D6900A0"/>
    <w:rsid w:val="2EA0B0E8"/>
    <w:rsid w:val="2F13DDF8"/>
    <w:rsid w:val="2FB2F995"/>
    <w:rsid w:val="30329026"/>
    <w:rsid w:val="309BB298"/>
    <w:rsid w:val="31B3A25C"/>
    <w:rsid w:val="3275AADC"/>
    <w:rsid w:val="3365FE03"/>
    <w:rsid w:val="3378DE0E"/>
    <w:rsid w:val="3461EBE6"/>
    <w:rsid w:val="34A1CD8C"/>
    <w:rsid w:val="3551C880"/>
    <w:rsid w:val="357A745C"/>
    <w:rsid w:val="35E93D06"/>
    <w:rsid w:val="360FD399"/>
    <w:rsid w:val="37461D6D"/>
    <w:rsid w:val="3A2C7D04"/>
    <w:rsid w:val="3AD8A67C"/>
    <w:rsid w:val="3BB547C3"/>
    <w:rsid w:val="3C7E6B14"/>
    <w:rsid w:val="3CBE3E4F"/>
    <w:rsid w:val="3D9DFA7E"/>
    <w:rsid w:val="3DBF49A3"/>
    <w:rsid w:val="3E81D6E5"/>
    <w:rsid w:val="3F0970CE"/>
    <w:rsid w:val="3F1892BC"/>
    <w:rsid w:val="3FE9F532"/>
    <w:rsid w:val="401891AA"/>
    <w:rsid w:val="404DD3E2"/>
    <w:rsid w:val="40E3A904"/>
    <w:rsid w:val="421516EB"/>
    <w:rsid w:val="43C9F4CD"/>
    <w:rsid w:val="4483C8FE"/>
    <w:rsid w:val="44BFDEDC"/>
    <w:rsid w:val="452591CD"/>
    <w:rsid w:val="4552A8FB"/>
    <w:rsid w:val="465BAF3D"/>
    <w:rsid w:val="4707699F"/>
    <w:rsid w:val="4715FDC3"/>
    <w:rsid w:val="48363EB8"/>
    <w:rsid w:val="4977DF61"/>
    <w:rsid w:val="49D6316B"/>
    <w:rsid w:val="4A49763D"/>
    <w:rsid w:val="4B676126"/>
    <w:rsid w:val="4B6D470E"/>
    <w:rsid w:val="4C9C59DD"/>
    <w:rsid w:val="4CA5413B"/>
    <w:rsid w:val="4DD66ED3"/>
    <w:rsid w:val="4E168E07"/>
    <w:rsid w:val="500E7262"/>
    <w:rsid w:val="50F4E738"/>
    <w:rsid w:val="53496F13"/>
    <w:rsid w:val="546EF52C"/>
    <w:rsid w:val="555319F3"/>
    <w:rsid w:val="55B43931"/>
    <w:rsid w:val="5658AAAA"/>
    <w:rsid w:val="57C153E4"/>
    <w:rsid w:val="57D91837"/>
    <w:rsid w:val="58555C23"/>
    <w:rsid w:val="59543068"/>
    <w:rsid w:val="5961B488"/>
    <w:rsid w:val="5AE59CA3"/>
    <w:rsid w:val="5AEA5095"/>
    <w:rsid w:val="5AF36316"/>
    <w:rsid w:val="5B99139D"/>
    <w:rsid w:val="5C3799DF"/>
    <w:rsid w:val="5C942170"/>
    <w:rsid w:val="5CE34467"/>
    <w:rsid w:val="5D3A721F"/>
    <w:rsid w:val="5D74DBC3"/>
    <w:rsid w:val="5E2F315E"/>
    <w:rsid w:val="5E68E51C"/>
    <w:rsid w:val="5F2AF911"/>
    <w:rsid w:val="5F6D4815"/>
    <w:rsid w:val="6014E092"/>
    <w:rsid w:val="609844A0"/>
    <w:rsid w:val="62402D7C"/>
    <w:rsid w:val="62763E7E"/>
    <w:rsid w:val="62B5CFFF"/>
    <w:rsid w:val="63D7EB65"/>
    <w:rsid w:val="64343860"/>
    <w:rsid w:val="647D14AA"/>
    <w:rsid w:val="6604A545"/>
    <w:rsid w:val="6637D179"/>
    <w:rsid w:val="688740BB"/>
    <w:rsid w:val="68935F54"/>
    <w:rsid w:val="68AAA826"/>
    <w:rsid w:val="68C4EC47"/>
    <w:rsid w:val="692E9B21"/>
    <w:rsid w:val="6A2A37AC"/>
    <w:rsid w:val="6A5A2D9D"/>
    <w:rsid w:val="6A8C0D0D"/>
    <w:rsid w:val="6AAAE570"/>
    <w:rsid w:val="6C55AB2F"/>
    <w:rsid w:val="6C583D95"/>
    <w:rsid w:val="6C9BF937"/>
    <w:rsid w:val="6CDA3B3D"/>
    <w:rsid w:val="6D119C5F"/>
    <w:rsid w:val="6D95E5C5"/>
    <w:rsid w:val="6EB3E58D"/>
    <w:rsid w:val="6F19A122"/>
    <w:rsid w:val="6FDD99B4"/>
    <w:rsid w:val="6FDF603E"/>
    <w:rsid w:val="702D012A"/>
    <w:rsid w:val="70683C90"/>
    <w:rsid w:val="717A510B"/>
    <w:rsid w:val="7211DAC5"/>
    <w:rsid w:val="72E02268"/>
    <w:rsid w:val="7355E614"/>
    <w:rsid w:val="743BD1F1"/>
    <w:rsid w:val="75D91D84"/>
    <w:rsid w:val="76B10D8B"/>
    <w:rsid w:val="76EBFFFC"/>
    <w:rsid w:val="78088B38"/>
    <w:rsid w:val="78283409"/>
    <w:rsid w:val="7975E20B"/>
    <w:rsid w:val="797AA8EF"/>
    <w:rsid w:val="79805E61"/>
    <w:rsid w:val="7A06DB47"/>
    <w:rsid w:val="7A6E33F0"/>
    <w:rsid w:val="7A971D0C"/>
    <w:rsid w:val="7DB95321"/>
    <w:rsid w:val="7E8ECA6D"/>
    <w:rsid w:val="7F0457FB"/>
    <w:rsid w:val="7F2A061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0950A1"/>
  <w15:chartTrackingRefBased/>
  <w15:docId w15:val="{B73B5129-A3E9-47A4-BD73-FC34FBF0D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customStyle="1" w:styleId="xxmsonormal">
    <w:name w:val="x_xmsonormal"/>
    <w:basedOn w:val="Normal"/>
    <w:rsid w:val="00687159"/>
    <w:rPr>
      <w:rFonts w:ascii="SimSun" w:eastAsia="SimSun" w:hAnsi="SimSun"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7.xml"/><Relationship Id="rId7" Type="http://schemas.openxmlformats.org/officeDocument/2006/relationships/webSettings" Target="webSettings.xml"/><Relationship Id="rId2" Type="http://schemas.openxmlformats.org/officeDocument/2006/relationships/customXml" Target="../../customXml/item6.xml"/><Relationship Id="rId1" Type="http://schemas.openxmlformats.org/officeDocument/2006/relationships/customXml" Target="../../customXml/item5.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8.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1868574"/>
        <w:category>
          <w:name w:val="General"/>
          <w:gallery w:val="placeholder"/>
        </w:category>
        <w:types>
          <w:type w:val="bbPlcHdr"/>
        </w:types>
        <w:behaviors>
          <w:behavior w:val="content"/>
        </w:behaviors>
        <w:guid w:val="{893FD677-6047-4540-8616-CD7ABE2A8944}"/>
      </w:docPartPr>
      <w:docPartBody>
        <w:p w:rsidR="00824FAB" w:rsidRDefault="00824F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24FAB"/>
    <w:rsid w:val="001C6839"/>
    <w:rsid w:val="00587589"/>
    <w:rsid w:val="00697BE4"/>
    <w:rsid w:val="00824FAB"/>
    <w:rsid w:val="00873612"/>
    <w:rsid w:val="00975F6A"/>
    <w:rsid w:val="00A95F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Cha3</b:Tag>
    <b:SourceType>Report</b:SourceType>
    <b:Guid>{923FEE85-F642-4457-B594-F53D21406BE4}</b:Guid>
    <b:Title>Chairman’s Notes of RAN1 #104b-e final </b:Title>
    <b:RefOrder>3</b:RefOrder>
  </b:Source>
  <b:Source>
    <b:Tag>Cha2</b:Tag>
    <b:SourceType>Report</b:SourceType>
    <b:Guid>{74A84139-4E75-4B5A-8CFB-83294617CE97}</b:Guid>
    <b:Title>Chairman’s Notes of RAN1 #106-e final </b:Title>
    <b:RefOrder>2</b:RefOrder>
  </b:Source>
  <b:Source>
    <b:Tag>Cha1</b:Tag>
    <b:SourceType>Report</b:SourceType>
    <b:Guid>{1C550E17-CB0D-4AA6-9505-CBAD16D52884}</b:Guid>
    <b:Title>Chairman’s Notes of RAN1 #105-e final </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Cha3</b:Tag>
    <b:SourceType>Report</b:SourceType>
    <b:Guid>{923FEE85-F642-4457-B594-F53D21406BE4}</b:Guid>
    <b:Title>Chairman’s Notes of RAN1 #104b-e final </b:Title>
    <b:RefOrder>3</b:RefOrder>
  </b:Source>
  <b:Source>
    <b:Tag>Cha2</b:Tag>
    <b:SourceType>Report</b:SourceType>
    <b:Guid>{74A84139-4E75-4B5A-8CFB-83294617CE97}</b:Guid>
    <b:Title>Chairman’s Notes of RAN1 #106-e final </b:Title>
    <b:RefOrder>2</b:RefOrder>
  </b:Source>
  <b:Source>
    <b:Tag>Cha1</b:Tag>
    <b:SourceType>Report</b:SourceType>
    <b:Guid>{1C550E17-CB0D-4AA6-9505-CBAD16D52884}</b:Guid>
    <b:Title>Chairman’s Notes of RAN1 #105-e final </b:Title>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62F81E-3304-403A-9B6F-FAA1F79544E0}">
  <ds:schemaRefs>
    <ds:schemaRef ds:uri="http://schemas.openxmlformats.org/officeDocument/2006/bibliography"/>
  </ds:schemaRefs>
</ds:datastoreItem>
</file>

<file path=customXml/itemProps2.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4.xml><?xml version="1.0" encoding="utf-8"?>
<ds:datastoreItem xmlns:ds="http://schemas.openxmlformats.org/officeDocument/2006/customXml" ds:itemID="{EFFE5460-40BD-49D7-9E6A-EBB7A4CB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62F81E-3304-403A-9B6F-FAA1F79544E0}">
  <ds:schemaRefs>
    <ds:schemaRef ds:uri="http://schemas.openxmlformats.org/officeDocument/2006/bibliography"/>
  </ds:schemaRefs>
</ds:datastoreItem>
</file>

<file path=customXml/itemProps6.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281F0C59-390E-4028-8DD9-9E56174689B3}">
  <ds:schemaRefs>
    <ds:schemaRef ds:uri="http://schemas.microsoft.com/sharepoint/v3/contenttype/forms"/>
  </ds:schemaRefs>
</ds:datastoreItem>
</file>

<file path=customXml/itemProps8.xml><?xml version="1.0" encoding="utf-8"?>
<ds:datastoreItem xmlns:ds="http://schemas.openxmlformats.org/officeDocument/2006/customXml" ds:itemID="{EFFE5460-40BD-49D7-9E6A-EBB7A4CB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2</cp:revision>
  <dcterms:created xsi:type="dcterms:W3CDTF">2021-10-07T22:19:00Z</dcterms:created>
  <dcterms:modified xsi:type="dcterms:W3CDTF">2021-10-07T22:19:00Z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